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116A" w:rsidRDefault="00C8116A" w:rsidP="00C8116A">
      <w:pPr>
        <w:spacing w:after="0" w:line="240" w:lineRule="auto"/>
        <w:jc w:val="center"/>
        <w:rPr>
          <w:rFonts w:ascii="Times New Roman" w:eastAsia="Times New Roman" w:hAnsi="Times New Roman" w:cs="Times New Roman"/>
          <w:b/>
          <w:sz w:val="24"/>
          <w:szCs w:val="24"/>
        </w:rPr>
      </w:pPr>
      <w:bookmarkStart w:id="0" w:name="_GoBack"/>
      <w:bookmarkEnd w:id="0"/>
    </w:p>
    <w:p w:rsidR="00C8116A" w:rsidRPr="00C8116A" w:rsidRDefault="00C8116A" w:rsidP="00C8116A">
      <w:pPr>
        <w:spacing w:after="0" w:line="240" w:lineRule="auto"/>
        <w:jc w:val="center"/>
        <w:rPr>
          <w:rFonts w:ascii="Times New Roman" w:eastAsia="Times New Roman" w:hAnsi="Times New Roman" w:cs="Times New Roman"/>
          <w:sz w:val="24"/>
          <w:szCs w:val="24"/>
        </w:rPr>
      </w:pPr>
    </w:p>
    <w:p w:rsidR="00CD32BB" w:rsidRDefault="00CD32BB" w:rsidP="00CD32BB">
      <w:pPr>
        <w:spacing w:before="82" w:line="360" w:lineRule="auto"/>
        <w:ind w:left="283" w:right="299"/>
        <w:jc w:val="center"/>
        <w:rPr>
          <w:rFonts w:ascii="Times New Roman" w:hAnsi="Times New Roman" w:cs="Times New Roman"/>
          <w:b/>
          <w:sz w:val="24"/>
          <w:szCs w:val="24"/>
        </w:rPr>
      </w:pPr>
      <w:r>
        <w:rPr>
          <w:rFonts w:ascii="Times New Roman" w:hAnsi="Times New Roman" w:cs="Times New Roman"/>
          <w:b/>
          <w:sz w:val="24"/>
          <w:szCs w:val="24"/>
          <w:shd w:val="clear" w:color="000000" w:fill="auto"/>
        </w:rPr>
        <w:t xml:space="preserve">SISTEMATIC LITERATURE </w:t>
      </w:r>
      <w:proofErr w:type="gramStart"/>
      <w:r>
        <w:rPr>
          <w:rFonts w:ascii="Times New Roman" w:hAnsi="Times New Roman" w:cs="Times New Roman"/>
          <w:b/>
          <w:sz w:val="24"/>
          <w:szCs w:val="24"/>
          <w:shd w:val="clear" w:color="000000" w:fill="auto"/>
        </w:rPr>
        <w:t xml:space="preserve">REVIEW </w:t>
      </w:r>
      <w:r w:rsidR="00BB21D7">
        <w:rPr>
          <w:rFonts w:ascii="Times New Roman" w:hAnsi="Times New Roman" w:cs="Times New Roman"/>
          <w:b/>
          <w:sz w:val="24"/>
          <w:szCs w:val="24"/>
          <w:shd w:val="clear" w:color="000000" w:fill="auto"/>
        </w:rPr>
        <w:t>:</w:t>
      </w:r>
      <w:proofErr w:type="gramEnd"/>
      <w:r w:rsidR="00BB21D7">
        <w:rPr>
          <w:rFonts w:ascii="Times New Roman" w:hAnsi="Times New Roman" w:cs="Times New Roman"/>
          <w:b/>
          <w:sz w:val="24"/>
          <w:szCs w:val="24"/>
          <w:shd w:val="clear" w:color="000000" w:fill="auto"/>
        </w:rPr>
        <w:t xml:space="preserve"> </w:t>
      </w:r>
      <w:r>
        <w:rPr>
          <w:rFonts w:ascii="Times New Roman" w:hAnsi="Times New Roman" w:cs="Times New Roman"/>
          <w:b/>
          <w:sz w:val="24"/>
          <w:szCs w:val="24"/>
          <w:shd w:val="clear" w:color="000000" w:fill="auto"/>
        </w:rPr>
        <w:t>PENGEMBANGAN MEDIA PEMBELAJARAN TEORI ABIOGENESIS SMA KELAS XII</w:t>
      </w:r>
    </w:p>
    <w:p w:rsidR="00C8116A" w:rsidRPr="00C8116A" w:rsidRDefault="00CD32BB" w:rsidP="00C8116A">
      <w:pPr>
        <w:spacing w:line="360" w:lineRule="auto"/>
        <w:jc w:val="center"/>
        <w:rPr>
          <w:rFonts w:ascii="Times New Roman" w:hAnsi="Times New Roman" w:cs="Times New Roman"/>
        </w:rPr>
      </w:pPr>
      <w:r w:rsidRPr="00CD32BB">
        <w:rPr>
          <w:rFonts w:ascii="Times New Roman" w:hAnsi="Times New Roman" w:cs="Times New Roman"/>
        </w:rPr>
        <w:t>Putri bungsu Brutu</w:t>
      </w:r>
      <w:r w:rsidR="00C8116A">
        <w:rPr>
          <w:rFonts w:ascii="Times New Roman" w:hAnsi="Times New Roman" w:cs="Times New Roman"/>
          <w:vertAlign w:val="superscript"/>
        </w:rPr>
        <w:t>1</w:t>
      </w:r>
      <w:r w:rsidR="00C8116A" w:rsidRPr="00C8116A">
        <w:rPr>
          <w:rFonts w:ascii="Times New Roman" w:hAnsi="Times New Roman" w:cs="Times New Roman"/>
        </w:rPr>
        <w:t xml:space="preserve">, </w:t>
      </w:r>
      <w:r w:rsidRPr="00CD32BB">
        <w:rPr>
          <w:rFonts w:ascii="Times New Roman" w:hAnsi="Times New Roman" w:cs="Times New Roman"/>
        </w:rPr>
        <w:t>Liza Nuru Rahmi nst</w:t>
      </w:r>
      <w:r w:rsidR="00C8116A">
        <w:rPr>
          <w:rFonts w:ascii="Times New Roman" w:hAnsi="Times New Roman" w:cs="Times New Roman"/>
          <w:vertAlign w:val="superscript"/>
        </w:rPr>
        <w:t>2</w:t>
      </w:r>
      <w:r w:rsidR="00C8116A" w:rsidRPr="00C8116A">
        <w:rPr>
          <w:rFonts w:ascii="Times New Roman" w:hAnsi="Times New Roman" w:cs="Times New Roman"/>
        </w:rPr>
        <w:t xml:space="preserve">, </w:t>
      </w:r>
      <w:r w:rsidRPr="00CD32BB">
        <w:rPr>
          <w:rFonts w:ascii="Times New Roman" w:hAnsi="Times New Roman" w:cs="Times New Roman"/>
        </w:rPr>
        <w:t>Lidya Rahmayani</w:t>
      </w:r>
      <w:r w:rsidR="00C8116A">
        <w:rPr>
          <w:rFonts w:ascii="Times New Roman" w:hAnsi="Times New Roman" w:cs="Times New Roman"/>
          <w:vertAlign w:val="superscript"/>
        </w:rPr>
        <w:t>3</w:t>
      </w:r>
      <w:r w:rsidR="00C8116A" w:rsidRPr="00C8116A">
        <w:rPr>
          <w:rFonts w:ascii="Times New Roman" w:hAnsi="Times New Roman" w:cs="Times New Roman"/>
        </w:rPr>
        <w:t xml:space="preserve">, </w:t>
      </w:r>
      <w:r w:rsidRPr="00CD32BB">
        <w:rPr>
          <w:rFonts w:ascii="Times New Roman" w:hAnsi="Times New Roman" w:cs="Times New Roman"/>
        </w:rPr>
        <w:t xml:space="preserve">Reni Juni Lestari </w:t>
      </w:r>
      <w:r w:rsidR="00C8116A">
        <w:rPr>
          <w:rFonts w:ascii="Times New Roman" w:hAnsi="Times New Roman" w:cs="Times New Roman"/>
          <w:vertAlign w:val="superscript"/>
        </w:rPr>
        <w:t>4</w:t>
      </w:r>
      <w:r w:rsidR="00C8116A" w:rsidRPr="00C8116A">
        <w:rPr>
          <w:rFonts w:ascii="Times New Roman" w:hAnsi="Times New Roman" w:cs="Times New Roman"/>
        </w:rPr>
        <w:t xml:space="preserve">, </w:t>
      </w:r>
      <w:r w:rsidRPr="00CD32BB">
        <w:rPr>
          <w:rFonts w:ascii="Times New Roman" w:hAnsi="Times New Roman" w:cs="Times New Roman"/>
        </w:rPr>
        <w:t>Dewi Yulika Harahap</w:t>
      </w:r>
      <w:r w:rsidR="00C8116A">
        <w:rPr>
          <w:rFonts w:ascii="Times New Roman" w:hAnsi="Times New Roman" w:cs="Times New Roman"/>
          <w:vertAlign w:val="superscript"/>
        </w:rPr>
        <w:t>5</w:t>
      </w:r>
      <w:r w:rsidR="00C8116A">
        <w:rPr>
          <w:rFonts w:ascii="Times New Roman" w:hAnsi="Times New Roman" w:cs="Times New Roman"/>
        </w:rPr>
        <w:t>,</w:t>
      </w:r>
    </w:p>
    <w:p w:rsidR="00C8116A" w:rsidRDefault="00C8116A" w:rsidP="00C8116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Tadris Biologi, Fakultas Ilmu Tarbiyah Dan Keguruan Universitas Islam Negeri Sumatera Utara</w:t>
      </w:r>
    </w:p>
    <w:p w:rsidR="00C8116A" w:rsidRDefault="00C8116A" w:rsidP="00C8116A">
      <w:pPr>
        <w:spacing w:after="0" w:line="240" w:lineRule="auto"/>
        <w:rPr>
          <w:rFonts w:ascii="Times New Roman" w:eastAsia="Times New Roman" w:hAnsi="Times New Roman" w:cs="Times New Roman"/>
          <w:sz w:val="20"/>
          <w:szCs w:val="20"/>
          <w:vertAlign w:val="subscript"/>
        </w:rPr>
      </w:pPr>
    </w:p>
    <w:p w:rsidR="00CD32BB" w:rsidRPr="00BB21D7" w:rsidRDefault="00BB21D7" w:rsidP="00BB21D7">
      <w:pPr>
        <w:spacing w:before="240" w:after="120" w:line="240" w:lineRule="auto"/>
        <w:jc w:val="center"/>
        <w:rPr>
          <w:rFonts w:ascii="Times New Roman" w:hAnsi="Times New Roman" w:cs="Times New Roman"/>
          <w:sz w:val="20"/>
        </w:rPr>
      </w:pPr>
      <w:hyperlink r:id="rId7" w:history="1">
        <w:r w:rsidRPr="00E519DA">
          <w:rPr>
            <w:rStyle w:val="Hyperlink"/>
            <w:rFonts w:ascii="Times New Roman" w:hAnsi="Times New Roman" w:cs="Times New Roman"/>
            <w:sz w:val="20"/>
          </w:rPr>
          <w:t>B</w:t>
        </w:r>
        <w:r w:rsidRPr="00E519DA">
          <w:rPr>
            <w:rStyle w:val="Hyperlink"/>
            <w:rFonts w:ascii="Times New Roman" w:hAnsi="Times New Roman" w:cs="Times New Roman"/>
            <w:sz w:val="20"/>
          </w:rPr>
          <w:t>erutuputribungsu@gmail.com</w:t>
        </w:r>
      </w:hyperlink>
      <w:r w:rsidRPr="00BB21D7">
        <w:rPr>
          <w:rStyle w:val="Hyperlink"/>
          <w:rFonts w:ascii="Times New Roman" w:hAnsi="Times New Roman" w:cs="Times New Roman"/>
          <w:sz w:val="20"/>
          <w:u w:val="none"/>
        </w:rPr>
        <w:t xml:space="preserve"> , </w:t>
      </w:r>
      <w:hyperlink r:id="rId8" w:history="1">
        <w:r w:rsidRPr="00BB21D7">
          <w:rPr>
            <w:rStyle w:val="Hyperlink"/>
            <w:rFonts w:ascii="Times New Roman" w:hAnsi="Times New Roman" w:cs="Times New Roman"/>
            <w:sz w:val="20"/>
            <w:u w:val="none"/>
          </w:rPr>
          <w:t>Lizanurirahminst@gmail.com</w:t>
        </w:r>
      </w:hyperlink>
      <w:r w:rsidRPr="00BB21D7">
        <w:rPr>
          <w:rStyle w:val="Hyperlink"/>
          <w:rFonts w:ascii="Times New Roman" w:hAnsi="Times New Roman" w:cs="Times New Roman"/>
          <w:sz w:val="20"/>
          <w:u w:val="none"/>
        </w:rPr>
        <w:t xml:space="preserve"> , </w:t>
      </w:r>
      <w:hyperlink r:id="rId9" w:history="1">
        <w:r w:rsidRPr="00BB21D7">
          <w:rPr>
            <w:rStyle w:val="Hyperlink"/>
            <w:rFonts w:ascii="Times New Roman" w:hAnsi="Times New Roman" w:cs="Times New Roman"/>
            <w:sz w:val="20"/>
            <w:u w:val="none"/>
          </w:rPr>
          <w:t>Lidyarahmayani39@gmail.com</w:t>
        </w:r>
      </w:hyperlink>
      <w:r w:rsidRPr="00BB21D7">
        <w:rPr>
          <w:rStyle w:val="Hyperlink"/>
          <w:rFonts w:ascii="Times New Roman" w:hAnsi="Times New Roman" w:cs="Times New Roman"/>
          <w:sz w:val="20"/>
          <w:u w:val="none"/>
        </w:rPr>
        <w:t xml:space="preserve"> , </w:t>
      </w:r>
      <w:hyperlink r:id="rId10" w:history="1">
        <w:r w:rsidRPr="00BB21D7">
          <w:rPr>
            <w:rStyle w:val="Hyperlink"/>
            <w:rFonts w:ascii="Times New Roman" w:hAnsi="Times New Roman" w:cs="Times New Roman"/>
            <w:sz w:val="20"/>
            <w:u w:val="none"/>
          </w:rPr>
          <w:t>Renijunilestari639@gmail.com</w:t>
        </w:r>
      </w:hyperlink>
      <w:r w:rsidRPr="00BB21D7">
        <w:rPr>
          <w:rStyle w:val="Hyperlink"/>
          <w:rFonts w:ascii="Times New Roman" w:hAnsi="Times New Roman" w:cs="Times New Roman"/>
          <w:sz w:val="20"/>
          <w:u w:val="none"/>
        </w:rPr>
        <w:t xml:space="preserve"> , </w:t>
      </w:r>
      <w:r w:rsidRPr="00BB21D7">
        <w:rPr>
          <w:rStyle w:val="Hyperlink"/>
          <w:rFonts w:ascii="Times New Roman" w:hAnsi="Times New Roman" w:cs="Times New Roman"/>
          <w:sz w:val="20"/>
          <w:u w:val="none"/>
        </w:rPr>
        <w:t>Dewiyulikaharahap34@gmail.com</w:t>
      </w:r>
    </w:p>
    <w:p w:rsidR="00C8116A" w:rsidRPr="000C5ACC" w:rsidRDefault="00C8116A" w:rsidP="00C8116A">
      <w:pPr>
        <w:spacing w:before="240" w:after="12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ABSTRAK</w:t>
      </w:r>
      <w:r w:rsidR="00BB21D7">
        <w:rPr>
          <w:rFonts w:ascii="Times New Roman" w:eastAsia="Times New Roman" w:hAnsi="Times New Roman" w:cs="Times New Roman"/>
          <w:b/>
          <w:sz w:val="20"/>
          <w:szCs w:val="20"/>
        </w:rPr>
        <w:t xml:space="preserve"> </w:t>
      </w:r>
    </w:p>
    <w:p w:rsidR="00CD32BB" w:rsidRPr="00CD32BB" w:rsidRDefault="00CD32BB" w:rsidP="00CD32BB">
      <w:pPr>
        <w:spacing w:after="0"/>
        <w:jc w:val="both"/>
        <w:rPr>
          <w:rFonts w:ascii="Times New Roman" w:hAnsi="Times New Roman" w:cs="Times New Roman"/>
          <w:sz w:val="20"/>
        </w:rPr>
      </w:pPr>
      <w:r w:rsidRPr="00CD32BB">
        <w:rPr>
          <w:rFonts w:ascii="Times New Roman" w:hAnsi="Times New Roman" w:cs="Times New Roman"/>
          <w:sz w:val="20"/>
        </w:rPr>
        <w:t>Teori Biotransisi adalah gagasan pemikiran dan konsekuensi dari uji kewajaran dengan mengarahkan pemeriksaan relatif, dalam meneliti hipotesis awal kehidupan bumi yang disampaikan oleh beberapa peneliti masa lalu, misalnya Abiogenesis, Biogenesis, hipotesis Louis Pasteur, dan eksplorasi NASA. yang belum lama ini belum memiliki pilihan untuk menguniversalkan secara umum. lengkap dengan perkembangan hipotesis yang telah ada sebelumnya. Tulisan ini bermaksud untuk memahami sebagian dari penemuan dan reaksi hipotesis masa lalu dengan membuat cara yang sama untuk menangani pemeriksaan dan studi yang sedang dilakukan pencipta saat ini. Selain sebagai karya untuk melihat dan menguji kewajaran perbaikan informasi yang ada, artikel ini juga masuk akal untuk hipotesis Biotransisi sejauh perspektif yang berbeda termasuk efek samping dari penyelidikan relatif dari spekulasi masa lalu yang memiliki kekurangan baik dari segi alasan untuk pemeriksaan diselesaikan oleh beberapa peneliti masa lalu. Dengan memperkenalkan akibat dari uji coba dan akibat dari penulisan audit, sarana dalam penelitian ini dapat menjawab secara tuntas pertanyaan mendasar mengenai awal mula kehidupan bumi, sehingga makalah ini menjadi sorotan yang signifikan bagi berbagai kalangan untuk dilakukan lebih lanjut. penyelidikan sebagian dari renungan yang tertuang dalam teks ini.</w:t>
      </w:r>
    </w:p>
    <w:p w:rsidR="00C8116A" w:rsidRPr="00F90B33" w:rsidRDefault="00CD32BB" w:rsidP="00CD32BB">
      <w:pPr>
        <w:spacing w:after="0"/>
        <w:jc w:val="both"/>
        <w:rPr>
          <w:rFonts w:ascii="Times New Roman" w:eastAsiaTheme="minorEastAsia" w:hAnsi="Times New Roman" w:cs="Times New Roman"/>
          <w:sz w:val="20"/>
          <w:szCs w:val="20"/>
        </w:rPr>
      </w:pPr>
      <w:r w:rsidRPr="00CD32BB">
        <w:rPr>
          <w:rFonts w:ascii="Times New Roman" w:hAnsi="Times New Roman" w:cs="Times New Roman"/>
          <w:sz w:val="20"/>
        </w:rPr>
        <w:t xml:space="preserve">Kata </w:t>
      </w:r>
      <w:proofErr w:type="gramStart"/>
      <w:r w:rsidRPr="00CD32BB">
        <w:rPr>
          <w:rFonts w:ascii="Times New Roman" w:hAnsi="Times New Roman" w:cs="Times New Roman"/>
          <w:sz w:val="20"/>
        </w:rPr>
        <w:t>Kunci :</w:t>
      </w:r>
      <w:proofErr w:type="gramEnd"/>
      <w:r w:rsidRPr="00CD32BB">
        <w:rPr>
          <w:rFonts w:ascii="Times New Roman" w:hAnsi="Times New Roman" w:cs="Times New Roman"/>
          <w:sz w:val="20"/>
        </w:rPr>
        <w:t xml:space="preserve"> Teori Biotransisi , Teori Perbandingan , Asal Usul Kehidupan Bumi.</w:t>
      </w:r>
    </w:p>
    <w:p w:rsidR="00C8116A" w:rsidRDefault="00C8116A" w:rsidP="00C8116A">
      <w:pPr>
        <w:spacing w:after="0" w:line="240" w:lineRule="auto"/>
        <w:jc w:val="both"/>
        <w:rPr>
          <w:rFonts w:ascii="Times New Roman" w:eastAsia="Times New Roman" w:hAnsi="Times New Roman" w:cs="Times New Roman"/>
          <w:sz w:val="20"/>
          <w:szCs w:val="20"/>
        </w:rPr>
      </w:pPr>
    </w:p>
    <w:p w:rsidR="00C8116A" w:rsidRDefault="00C8116A" w:rsidP="00C8116A">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ABSTRACT</w:t>
      </w:r>
    </w:p>
    <w:p w:rsidR="00C8116A" w:rsidRPr="0068196D" w:rsidRDefault="00C8116A" w:rsidP="00C8116A">
      <w:pPr>
        <w:spacing w:after="0" w:line="240" w:lineRule="auto"/>
        <w:jc w:val="both"/>
        <w:rPr>
          <w:rFonts w:ascii="Times New Roman" w:eastAsia="Times New Roman" w:hAnsi="Times New Roman" w:cs="Times New Roman"/>
          <w:sz w:val="20"/>
          <w:szCs w:val="20"/>
        </w:rPr>
      </w:pPr>
    </w:p>
    <w:p w:rsidR="00CD32BB" w:rsidRPr="00CD32BB" w:rsidRDefault="00CD32BB" w:rsidP="00CD32BB">
      <w:pPr>
        <w:ind w:firstLine="720"/>
        <w:jc w:val="both"/>
        <w:rPr>
          <w:rFonts w:ascii="Times New Roman" w:hAnsi="Times New Roman" w:cs="Times New Roman"/>
          <w:sz w:val="20"/>
          <w:szCs w:val="24"/>
        </w:rPr>
      </w:pPr>
      <w:r w:rsidRPr="00CD32BB">
        <w:rPr>
          <w:rFonts w:ascii="Times New Roman" w:eastAsiaTheme="minorEastAsia" w:hAnsi="Malgun Gothic" w:cs="Malgun Gothic"/>
          <w:sz w:val="20"/>
          <w:szCs w:val="24"/>
          <w:shd w:val="clear" w:color="000000" w:fill="auto"/>
          <w:lang w:val="id-ID" w:eastAsia="id-ID"/>
        </w:rPr>
        <w:t>Biotransition Theory is an idea of thought and the consequences of the reasonableness test by directing relative examinations, in scrutinizing the beginning hypothesis of earth life which was conveyed by a few past researchers, for example, Abiogenesis, Biogenesis, Louis Pasteur's hypothesis, and Nasa's exploration which as of not long ago has not had the option to generally universalize. complete with a progression of hypotheses that existed previously. This paper means to make sense of a portion of the discoveries and reactions of past hypotheses by making a similar way to deal with examination and studies that the creator is right now doing. Beside being a work to look at and test the reasonableness of the improvement of existing information, this article likewise makes sense of soundly to Biotransisi hypothesis as far as different perspectives including the aftereffects of relative investigations of past speculations that have shortcomings both in regards to the reasoning to the examinations completed by a few past researchers. By introducing the consequences of the trials and the aftereffects of writing audit, the means in this examination can respond to totally the basic inquiries regarding the beginning of earth's life, with the goal that this paper turns into a significant spotlight for different gatherings to do additionally investigations of a portion of the contemplations set out in the text this.</w:t>
      </w:r>
    </w:p>
    <w:p w:rsidR="00CD32BB" w:rsidRPr="00CD32BB" w:rsidRDefault="00CD32BB" w:rsidP="00CD32BB">
      <w:pPr>
        <w:jc w:val="both"/>
        <w:rPr>
          <w:rFonts w:ascii="Times New Roman" w:hAnsi="Times New Roman" w:cs="Times New Roman"/>
          <w:sz w:val="20"/>
          <w:szCs w:val="24"/>
        </w:rPr>
      </w:pPr>
      <w:r w:rsidRPr="00CD32BB">
        <w:rPr>
          <w:rFonts w:ascii="Times New Roman" w:hAnsi="Times New Roman" w:cs="Times New Roman"/>
          <w:sz w:val="20"/>
          <w:szCs w:val="24"/>
          <w:shd w:val="clear" w:color="000000" w:fill="auto"/>
        </w:rPr>
        <w:t>Keywords</w:t>
      </w:r>
      <w:r w:rsidRPr="00CD32BB">
        <w:rPr>
          <w:rFonts w:ascii="Times New Roman" w:hAnsi="Times New Roman" w:cs="Times New Roman"/>
          <w:sz w:val="20"/>
          <w:szCs w:val="24"/>
        </w:rPr>
        <w:t xml:space="preserve">: Biotransition </w:t>
      </w:r>
      <w:proofErr w:type="gramStart"/>
      <w:r w:rsidRPr="00CD32BB">
        <w:rPr>
          <w:rFonts w:ascii="Times New Roman" w:hAnsi="Times New Roman" w:cs="Times New Roman"/>
          <w:sz w:val="20"/>
          <w:szCs w:val="24"/>
        </w:rPr>
        <w:t>Theory ,</w:t>
      </w:r>
      <w:proofErr w:type="gramEnd"/>
      <w:r w:rsidRPr="00CD32BB">
        <w:rPr>
          <w:rFonts w:ascii="Times New Roman" w:hAnsi="Times New Roman" w:cs="Times New Roman"/>
          <w:sz w:val="20"/>
          <w:szCs w:val="24"/>
        </w:rPr>
        <w:t xml:space="preserve"> Comparative Theory , The Origin of Earth's Life</w:t>
      </w:r>
      <w:r w:rsidRPr="00CD32BB">
        <w:rPr>
          <w:rFonts w:ascii="Times New Roman" w:hAnsi="Times New Roman" w:cs="Times New Roman"/>
          <w:sz w:val="20"/>
          <w:szCs w:val="24"/>
          <w:shd w:val="clear" w:color="000000" w:fill="auto"/>
        </w:rPr>
        <w:t>.</w:t>
      </w:r>
    </w:p>
    <w:p w:rsidR="009574AA" w:rsidRPr="009574AA" w:rsidRDefault="009574AA" w:rsidP="009574AA">
      <w:pPr>
        <w:jc w:val="both"/>
        <w:rPr>
          <w:rFonts w:ascii="Times New Roman" w:hAnsi="Times New Roman" w:cs="Times New Roman"/>
          <w:sz w:val="20"/>
          <w:szCs w:val="20"/>
        </w:rPr>
      </w:pPr>
    </w:p>
    <w:p w:rsidR="00C8116A" w:rsidRPr="000C5ACC" w:rsidRDefault="00C8116A" w:rsidP="00C8116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highlight w:val="white"/>
          <w:lang w:val="id-ID"/>
        </w:rPr>
      </w:pPr>
      <w:r w:rsidRPr="000C5ACC">
        <w:rPr>
          <w:rFonts w:ascii="Times New Roman" w:eastAsia="Times New Roman" w:hAnsi="Times New Roman" w:cs="Times New Roman"/>
          <w:b/>
          <w:color w:val="000000"/>
          <w:sz w:val="24"/>
          <w:szCs w:val="24"/>
          <w:highlight w:val="white"/>
          <w:lang w:val="id-ID"/>
        </w:rPr>
        <w:lastRenderedPageBreak/>
        <w:t>PENDAHULUAN</w:t>
      </w:r>
    </w:p>
    <w:p w:rsidR="00C8116A" w:rsidRPr="000C5ACC" w:rsidRDefault="00C8116A" w:rsidP="00C8116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highlight w:val="white"/>
          <w:lang w:val="id-ID"/>
        </w:rPr>
      </w:pPr>
    </w:p>
    <w:p w:rsidR="00CD32BB" w:rsidRDefault="00CD32BB" w:rsidP="00CD32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202124"/>
          <w:sz w:val="24"/>
          <w:szCs w:val="24"/>
          <w:shd w:val="clear" w:color="000000" w:fill="auto"/>
        </w:rPr>
        <w:t>Pembahasan di antara para peneliti dalam mengurai rahasia awal mula kehidupan di bumi hingga saat ini, belum memiliki pilihan untuk menemukan tujuan pemahaman yang benar-benar dapat menjawab pertanyaan mendalam tentang keberadaan kehidupan di planet ini. Shigenori Maruyama dalam makalahnya mengarang, bahwa sederet tokoh masa lalu yang berusaha membuka rahasia awal mula kehidupan, misalnya Charles Darwin, Model Panspermia menuju Suksesi Model Alam Semesta Luar Bumi dan serangkaian spekulasi dan hipotesis yang diselesaikan oleh tokoh masa lalu yang berbeda tidak memiliki pilihan untuk menentukan pertanyaan tentang awal kehidupan. bumi semuanya. Sejalan dengan itu, beberapa ilmuwan seperti Nizar Y. Jika kita menampilkan sebagian dari spekulasi masa lalu yang sangat terkenal, misalnya, Teori Abiogenesis, yang menyatakan bahwa makhluk hidup berasal dari benda mati, atau hipotesis Biogenesis yang bertentangan dengan hipotesis ini, yang mengharapkan bahwa dalam Berdasarkan pengamatan dan persepsi tentang iklim di sekitar makhluk hidup, itu membuat kedua spekulasi ini menjadi topik pembicaraan belum lama ini, meskipun sebenarnya hipotesis Biogenesis dalam penelitian tidak dapat dianggap lebih baik. daripada hipotesis yang dia, pada akhir hari, lawan. Dengan asumsi kita membedah hipotesis ini menggunakan metodologi filosofis, intisari dan pertentangan hipotesis biogenesis tidak cukup memadai untuk memahami secara rasional pertentangan dalam menentukan awal kehidupan, terutama sehubungan dengan anggapan bahwa kehidupan hal-hal berasal dari makhluk hidup masa lalu, itu pasti tidak memiliki kekuatan pertentangan. dengan hanya memperkenalkan beberapa hasil Eksperimen langsung. Oleh karena itu, secara umum, gagasan yang diselesaikan dalam makalah ini, adalah langkah trade off menuju penyelesaian beberapa kepentingan bersama dalam mengatur hipotesis yang ada, dengan memberikan pertimbangan yang cermat terhadap klarifikasi dan pemikiran logis yang berbeda yang dapat diakui oleh pertemuan yang berbeda, tanpa menjadi terperangkap dalam ketidaktahuan. terhadap perspektif agama yang ketat, yang sebenarnya telah meneliti masalah ini mulai dari kapan agama pertama kali muncul di seluruh keberadaan manusia.</w:t>
      </w:r>
    </w:p>
    <w:p w:rsidR="00C8116A" w:rsidRDefault="00C8116A" w:rsidP="00C8116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highlight w:val="white"/>
        </w:rPr>
        <w:t>METODE</w:t>
      </w:r>
      <w:r>
        <w:rPr>
          <w:rFonts w:ascii="Times New Roman" w:eastAsia="Times New Roman" w:hAnsi="Times New Roman" w:cs="Times New Roman"/>
          <w:b/>
          <w:color w:val="000000"/>
          <w:sz w:val="24"/>
          <w:szCs w:val="24"/>
        </w:rPr>
        <w:t xml:space="preserve"> PENELITIAN</w:t>
      </w:r>
    </w:p>
    <w:p w:rsidR="009574AA" w:rsidRDefault="009574AA" w:rsidP="00C8116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CD32BB" w:rsidRPr="00BB21D7" w:rsidRDefault="00CD32BB" w:rsidP="00CD32BB">
      <w:pPr>
        <w:spacing w:line="360" w:lineRule="auto"/>
        <w:ind w:firstLine="720"/>
        <w:jc w:val="both"/>
        <w:rPr>
          <w:rFonts w:ascii="Times New Roman" w:hAnsi="Times New Roman" w:cs="Times New Roman"/>
          <w:sz w:val="24"/>
          <w:szCs w:val="24"/>
          <w:lang w:val="id-ID"/>
        </w:rPr>
      </w:pPr>
      <w:r>
        <w:rPr>
          <w:rFonts w:ascii="Times New Roman" w:eastAsiaTheme="minorEastAsia" w:hAnsi="Malgun Gothic" w:cs="Malgun Gothic"/>
          <w:sz w:val="24"/>
          <w:szCs w:val="24"/>
          <w:shd w:val="clear" w:color="000000" w:fill="auto"/>
          <w:lang w:val="id-ID" w:eastAsia="id-ID"/>
        </w:rPr>
        <w:t>Percakapan di antara para ilmuwan dalam mengungkap misteri awal mula kehidupan di bumi belum lama ini, belum memiliki pilihan untuk menemukan tu</w:t>
      </w:r>
      <w:r>
        <w:rPr>
          <w:rFonts w:ascii="Times New Roman" w:hAnsi="Malgun Gothic" w:cs="Malgun Gothic"/>
          <w:sz w:val="24"/>
          <w:szCs w:val="24"/>
        </w:rPr>
        <w:t xml:space="preserve">juan </w:t>
      </w:r>
      <w:r>
        <w:rPr>
          <w:rFonts w:ascii="Times New Roman" w:hAnsi="Malgun Gothic" w:cs="Malgun Gothic"/>
          <w:sz w:val="24"/>
          <w:szCs w:val="24"/>
        </w:rPr>
        <w:lastRenderedPageBreak/>
        <w:t>pemahaman yang benar-benar</w:t>
      </w:r>
      <w:r>
        <w:rPr>
          <w:rFonts w:ascii="Times New Roman" w:eastAsiaTheme="minorEastAsia" w:hAnsi="Malgun Gothic" w:cs="Malgun Gothic"/>
          <w:sz w:val="24"/>
          <w:szCs w:val="24"/>
          <w:shd w:val="clear" w:color="000000" w:fill="auto"/>
          <w:lang w:val="id-ID" w:eastAsia="id-ID"/>
        </w:rPr>
        <w:t xml:space="preserve"> keberadaan kehidupan di planet ini. Shigenori Maruyama dalam makalahnya menggambarkan, bahwa sederet tokoh masa lalu yang berusaha membuka misteri awal mula kehidupan, misalnya Charles Darwin, Model Panspermia hingga Suksesi Model Alam Semesta Luar Bumi dan serangkaian teori dan spekulasi yang diselesaikan oleh berbagai tokoh masa lalu tidak memiliki jalan keluar untuk memutuskan pertanyaan tentang awal kehidupan. semua bumi. Sejalan dengan itu, beberapa peneliti seperti Nizar Y. Dengan asumsi bahwa kita mungkin menyajikan teori masa lalu yang paling menonjol, misalnya, Teori Abiogenesis, yang menyatakan bahwa makhluk hidup berasal dari materi tak bernyawa, atau spekulasi Biogenesis yang bertentangan dengan spekulasi ini, yang mengantisipasi hal itu dalam pandangan persepsi dan kesan lingkungan. seputar makhluk hidup , itu membuat kedua hipotesis ini menjadi bahan diskusi baru-baru ini, meskipun sejujurnya teori Biogenesis dalam penelitian tidak dapat dipandang lebih baik. daripada spekulasi bahwa dia, pada akhir hari, menentang. Mengharapkan kita membongkar spekulasi ini dengan menggunakan sistem filosofis, inkonsistensi inti dan logis dari teori biogenesis tidak cukup memadai untuk secara objektif memahami inkonsistensi logis dalam menentukan awal kehidupan, terutama mengenai pemikiran bahwa kehidupan berasal dari makhluk hidup masa lalu, itu tidak diragukan lagi tidak memiliki kekuatan bermasalah. . dengan hanya menyajikan beberapa hasil Eksperimen langsung. Oleh karena itu, pada umumnya pemikiran-pemikiran yang dituangkan dalam tulisan ini, merupakan langkah kompromi menuju penyelesaian beberapa kepentingan normal dalam menetapkan spekulasi saat ini, dengan memberikan pemikiran yang cermat terhadap berbagai penjelasan dan penalaran yang sah yang dapat dirasakan oleh berbagai pengalaman, tanpa menjadi terperangkap dalam ketidaktahuan. melawan sudut pandang yang sangat ketat, yang sejujurnya telah memeriksa masalah ini sejak agama pertama kali muncul sepanjang kehidupan manusia</w:t>
      </w:r>
    </w:p>
    <w:p w:rsidR="009574AA" w:rsidRPr="00BB21D7" w:rsidRDefault="009574AA" w:rsidP="00C8116A">
      <w:pPr>
        <w:pBdr>
          <w:top w:val="nil"/>
          <w:left w:val="nil"/>
          <w:bottom w:val="nil"/>
          <w:right w:val="nil"/>
          <w:between w:val="nil"/>
        </w:pBdr>
        <w:spacing w:after="0" w:line="240" w:lineRule="auto"/>
        <w:jc w:val="both"/>
        <w:rPr>
          <w:rFonts w:ascii="Arial" w:hAnsi="Arial" w:cs="Arial"/>
          <w:sz w:val="24"/>
          <w:szCs w:val="24"/>
          <w:lang w:val="id-ID"/>
        </w:rPr>
      </w:pPr>
    </w:p>
    <w:p w:rsidR="00C8116A" w:rsidRDefault="00C8116A" w:rsidP="00C8116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HASIL DAN PEMBAHASAN</w:t>
      </w:r>
    </w:p>
    <w:p w:rsidR="009574AA" w:rsidRDefault="009574AA" w:rsidP="00C8116A">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rsidR="00CD32BB" w:rsidRDefault="00CD32BB" w:rsidP="00CD32BB">
      <w:pPr>
        <w:spacing w:line="360" w:lineRule="auto"/>
        <w:ind w:firstLine="720"/>
        <w:jc w:val="both"/>
        <w:rPr>
          <w:rFonts w:ascii="Times New Roman" w:hAnsi="Times New Roman" w:cs="Times New Roman"/>
          <w:sz w:val="24"/>
          <w:szCs w:val="24"/>
        </w:rPr>
      </w:pPr>
      <w:r>
        <w:rPr>
          <w:rFonts w:ascii="Times New Roman" w:eastAsia="Times New Roman" w:hAnsi="Times New Roman" w:cs="Times New Roman"/>
          <w:color w:val="202124"/>
          <w:sz w:val="24"/>
          <w:szCs w:val="24"/>
        </w:rPr>
        <w:t xml:space="preserve">Hipotesis biotransisi secara keseluruhan adalah gagasan perasaan yang digabungkan dalam pandangan penemuan melalui tes eksplorasi, persepsi atau persepsi tentang iklim umum dan berisi berbagai upaya perbaikan, pemulihan, kontra analisis logis dari spekulasi masa lalu yang membahas tentang awal kehidupan di bumi. planet, lebih tepatnya kata Bioyang berarti makhluk hidup dan Transition adalah perkembangan. Dengan cara ini, dalam penyusunan kata cenderung beralasan bahwa makna Biotransisi </w:t>
      </w:r>
      <w:r>
        <w:rPr>
          <w:rFonts w:ascii="Times New Roman" w:eastAsia="Times New Roman" w:hAnsi="Times New Roman" w:cs="Times New Roman"/>
          <w:color w:val="202124"/>
          <w:sz w:val="24"/>
          <w:szCs w:val="24"/>
        </w:rPr>
        <w:lastRenderedPageBreak/>
        <w:t>adalah hipotesis atau gagasan yang direnungkan tentang perkembangan makhluk hidup. Langkah mendasar menuju penalaran ini adalah untuk menjelaskan kembali pembicaraan dan kekacauan hipotesis masa lalu di beberapa sisi, mengingat fakta bahwa hipotesis dasar biogenesis yang diterima oleh kelompok perawatan, dalam pemeriksaan dan studi yang diarahkan oleh para ilmuwan. , menuai pembicaraan yang berbeda, menghadapi kekacauan, dan tidak dapat membuat ulang hipotesis masa lalu dengan memperkenalkan jawaban yang dapat menjawab pertanyaan penting tentang awal kehidupan di planet ini. Misalnya, apakah perbedaan utama antara benda-benda yang bertempat tinggal dan yang tidak bertempat tinggal, apakah benda-benda yang bertempat tinggal memiliki sumber mata air tersendiri yang berawal selamanya, apakah air, uap hidrogen, gas, partikel, materi, dan energi merupakan benda-benda tak bernyawa, di manakah sumber mata air utama? dari hal-hal yang tinggal berasal? Pada mulanya, apakah kebangkitan semua makhluk hidup yang dimaksud terjadi secara cepat, apakah makhluk hidup melalui interaksi transformatif, ke perkembangan penyelidikan mendasar, hipotesis biogenesis tidak memiliki pilihan untuk menjawab meskipun faktanya menyinggung peningkatan ilmu orang-orang suci masa kini. Survei ini, menyajikan bukti awal sebagai alasan penelitian, bahwa hipotesis biogenesis hanyalah hipotesis yang bekerja dengan kebutuhan dan sebagai studi tentang hipotesis abiogenesis yang diajukan oleh Aristoteles. Secara metodis, gagasan utama dalam percakapan ini menghadirkan beberapa konsekuensi dari pemeriksaan, persepsi, analisis, dan hasil uji coba dengan mengarahkan pengujian serupa pada hipotesis masa lalu dengan pendekatan observasional, filosofis, fenomenalologis dan penyelidikan pesan kitab suci, yang sebenarnya dipandang seperti oleh jaringan-jaringan tertentu sebagai pandangan keagamaan yang terang-terangan, dan terlalu emosional untuk ditelaah dalam sistem yang logis. Sistem penalaran esensial ini menggambarkan bahwa tempat spekulasi yang diperhitungkan dalam eksplorasi ini bersifat terbuka, spesifik, dan tidak bermusuhan dengan mengesampingkan ide-ide keagamaan yang ada</w:t>
      </w:r>
      <w:r>
        <w:rPr>
          <w:rFonts w:ascii="Roboto" w:eastAsia="Google Sans" w:hAnsi="Google Sans" w:cs="Google Sans"/>
          <w:color w:val="202124"/>
          <w:sz w:val="36"/>
          <w:szCs w:val="36"/>
        </w:rPr>
        <w:t>.</w:t>
      </w:r>
    </w:p>
    <w:p w:rsidR="00CD32BB" w:rsidRDefault="00CD32BB" w:rsidP="00CD32BB">
      <w:pPr>
        <w:spacing w:line="360" w:lineRule="auto"/>
        <w:ind w:firstLine="720"/>
        <w:jc w:val="both"/>
        <w:rPr>
          <w:rFonts w:ascii="Times New Roman" w:hAnsi="Times New Roman" w:cs="Times New Roman"/>
          <w:sz w:val="24"/>
          <w:szCs w:val="24"/>
        </w:rPr>
      </w:pPr>
      <w:r>
        <w:rPr>
          <w:rFonts w:ascii="Times New Roman" w:eastAsiaTheme="minorEastAsia" w:hAnsi="Malgun Gothic" w:cs="Malgun Gothic"/>
          <w:sz w:val="24"/>
          <w:szCs w:val="24"/>
          <w:shd w:val="clear" w:color="000000" w:fill="auto"/>
          <w:lang w:val="id-ID" w:eastAsia="id-ID"/>
        </w:rPr>
        <w:t xml:space="preserve"> Sementara menyinggung teks-teks ketat dalam berbagai praktik yang dapat diverifikasi dalam terjemahan dan gambaran pemahaman, telah ditunjukkan bahwa kitab-kitab suci, seperti Wedha, Trivitaka, Alkitab, hingga kitab surgawi al-Qur'an, telah meneliti awal kehidupan di dunia. planet ini, hewan yang hidup jauh sebelumnya. , tumbuhan, hingga alam semesta. Selain itu, dengan asumsi kita mengikuti kitab suci Al-Qur'an, misalnya, di beberapa tempat ada banyak reff yang sangat terkenal dalam menelaah </w:t>
      </w:r>
      <w:r>
        <w:rPr>
          <w:rFonts w:ascii="Times New Roman" w:eastAsiaTheme="minorEastAsia" w:hAnsi="Malgun Gothic" w:cs="Malgun Gothic"/>
          <w:sz w:val="24"/>
          <w:szCs w:val="24"/>
          <w:shd w:val="clear" w:color="000000" w:fill="auto"/>
          <w:lang w:val="id-ID" w:eastAsia="id-ID"/>
        </w:rPr>
        <w:lastRenderedPageBreak/>
        <w:t>secara eksplisit tentang awal kehidupan di planet ini, misalnya Ar-rum 19 dan Yunus. 31 yang menyatakan bahwa makhluk adalah kemajuan dari yang mati ke yang hidup, yang hidup ke yang mati, sampai yang hidup datang dari yang hidup. Oleh karena itu, dalam pandangan Islam, sebagian kata yang digunakan dalam beberapa hipotesis sebelumnya bahwa pembahasan tentang awal mula kehidupan di bumi bukanlah hal yang baru dan asing, mengingat banyak sekali reff yang membahas tentang hal ini. masalah. Ahmad Syafi'i misalnya, dalam menampilkan Teori Darwin mengungkap di akhir penelitiannya bahwa Islam seharusnya menolak hipotesis Darwin. Dalam situasi yang dapat diverifikasi, Edson Perreirada Silva menyatakan bahwa pembicaraan tentang hipotesis yang diajukan oleh Darwin adalah dengan alasan bahwa pada saat itu Darwin tidak memiliki cukup bukti untuk membantu dan melegitimasi hipotesis kemajuan makhluk hidup. Untuk situasi ini, Silva mengatakan bahwa upaya Darwin belum memiliki pilihan untuk menjawab pertanyaan tentang awal dari rutinitas sehari-hari dalam mengalami sesuatu. Beberapa komposisi tentang proses Darwin dalam mengamati keanekaragaman makhluk hidup, untuk memperkenalkan bukti eksperimental yang berbeda yang diterima sebagai premis yang dapat mendukung berbagai ide pemikirannya tentang hipotesis Evolusi yang sedang dilakukan. Selain itu, jika kami menampilkan hipotesis yang dikemukakan Darwin dalam membangun gagasan ini, tekad teratur yang sering diuji, dengan segala cara, diletakkan sebagai alasan hipotesis Darwin tentang Evolusi. Beberapa bukti yang diperkenalkan oleh kelompok perawatan sebagai perspektif yang diterima memiliki opsi untuk memperkuat hipotesis ini, seperti bukti Palaentologi, pemeriksaan struktur kehidupan, korelasi organisme baru, transportasi geologis, fisiologi dan sains dengan Spesiasi. Dalam kajian Islam, metodologi filosofis adalah sumber pertukaran logis dalam meneliti keberadaan hipotesis Evolusi yang terkait dengan gagasan penciptaan. Anila Asghar, mengungkap bahwa hipotesis Evolusi telah mendapat perhatian serius di kalangan umat Islam, karena hipotesis ini memiliki saran untuk beberapa perspektif dalam domain pengujian gagasan filosofis tentang keberadaan penciptaan</w:t>
      </w:r>
    </w:p>
    <w:p w:rsidR="00CD32BB" w:rsidRDefault="00CD32BB" w:rsidP="00CD32BB">
      <w:pPr>
        <w:spacing w:line="360" w:lineRule="auto"/>
        <w:ind w:firstLine="720"/>
        <w:jc w:val="both"/>
        <w:rPr>
          <w:rFonts w:ascii="Times New Roman" w:hAnsi="Times New Roman" w:cs="Times New Roman"/>
          <w:sz w:val="24"/>
          <w:szCs w:val="24"/>
        </w:rPr>
      </w:pPr>
    </w:p>
    <w:p w:rsidR="00CD32BB" w:rsidRDefault="00CD32BB" w:rsidP="00CD32BB">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000000" w:fill="auto"/>
        </w:rPr>
        <w:t>1. Hasil EksprimenLabortoris</w:t>
      </w:r>
    </w:p>
    <w:p w:rsidR="00CD32BB" w:rsidRPr="00BB21D7" w:rsidRDefault="00CD32BB" w:rsidP="00CD32BB">
      <w:pPr>
        <w:spacing w:line="360" w:lineRule="auto"/>
        <w:ind w:firstLine="720"/>
        <w:jc w:val="both"/>
        <w:rPr>
          <w:rFonts w:ascii="Times New Roman" w:hAnsi="Times New Roman" w:cs="Times New Roman"/>
          <w:sz w:val="24"/>
          <w:szCs w:val="24"/>
          <w:lang w:val="id-ID"/>
        </w:rPr>
      </w:pPr>
      <w:r>
        <w:rPr>
          <w:rFonts w:ascii="Times New Roman" w:eastAsiaTheme="minorEastAsia" w:hAnsi="Malgun Gothic" w:cs="Malgun Gothic"/>
          <w:sz w:val="24"/>
          <w:szCs w:val="24"/>
          <w:shd w:val="clear" w:color="000000" w:fill="auto"/>
          <w:lang w:val="id-ID" w:eastAsia="id-ID"/>
        </w:rPr>
        <w:t xml:space="preserve"> Untuk mendapatkan keakuratan informasi yang lengkap, ulasan ini membuat ulang Eksperimen yang telah menjadi referensi untuk spekulasi masa lalu, yang mengharapkan untuk mendapatkan data yang lebih masuk akal tentang konsekuensi persepsi dan </w:t>
      </w:r>
      <w:r>
        <w:rPr>
          <w:rFonts w:ascii="Times New Roman" w:eastAsiaTheme="minorEastAsia" w:hAnsi="Malgun Gothic" w:cs="Malgun Gothic"/>
          <w:sz w:val="24"/>
          <w:szCs w:val="24"/>
          <w:shd w:val="clear" w:color="000000" w:fill="auto"/>
          <w:lang w:val="id-ID" w:eastAsia="id-ID"/>
        </w:rPr>
        <w:lastRenderedPageBreak/>
        <w:t>Eksperimen yang menjadi referensi untuk hipotesis gaya lama Aristoteles, dalam mencari jawaban atas pertanyaan tentang makhluk hidup awal. Beberapa makalah mencatat bahwa upaya para peneliti untuk menggabungkan sel-sel genom bakteri, berangkat dari genom normal yang tertanam ke dalam organisme mikroskopis yang sekarang hidup, oleh karena itu, jika sebuah temuan dapat menunjukkan bahwa genom sel benar-benar dapat dibuat oleh orang-orang, itu akan menghidupkannya kembali. hipotesis abiogenesis yang diabaikan. Mendapatkan perspektif Loris Serafino dalam Abiogenesis sebagai uji hipotetis: kemungkinan dan arah dari perspektif keaslian logis, itulah yang diungkapkannya, untuk mendapatkan jawaban atas pertanyaan besar tentang awal kehidupan, sistem umum diharapkan menyelesaikan kehadiran desain alam semesta, yang terhubung dengan kehidupan di planet ini. Dalam uji coba kuantitatif ini, subjek melakukan persepsi menyeluruh tentang respons yang ditimbulkan oleh daging dalam wadah tertutup, wadah terbuka, dan peningkatan tukik pada proses minggu kedua. lebih tepat. Pemeriksaan ini dipimpin dalam waktu 7 hari atau 168 jam, dan selama peninjauan, subjek menyebutkan fakta-fakta yang dapat diamati secara konsisten atas tanggapan yang ditimbulkan oleh objek eksplorasi. Beberapa tahapan dalam pengujian ini meliputi tahapan perencanaan, khususnya menjamin bahwa semua media dan perangkat yang digunakan dapat diakses dan lengkap dengan semua bagiannya. Tahap selanjutnya adalah menentukan variasi tempat objek pemeriksaan yang berada di ruang semi-tertutup dan terbuka. Sejak saat itu, para ilmuwan memasukkan daging ke dalam setiap media yang mencakup dua potong daging yang diatur dalam wadah terbuka, dua potong daging ditempatkan dalam wadah kaca yang ditutup dengan saus, dan dua wadah unik yang digunakan untuk menjadi media untuk memasak. peningkatan tukik yang dibuat dari objek pemeriksaan. Cara bersikap dan respon objek pemeriksaan selama 68 jam dikontrol ketat berkali-kali dalam waktu 24 jam. 2. Investigasi dan Hasil Penelitian</w:t>
      </w:r>
    </w:p>
    <w:p w:rsidR="00CD32BB" w:rsidRDefault="00CD32BB" w:rsidP="00CD32BB">
      <w:pPr>
        <w:spacing w:line="360" w:lineRule="auto"/>
        <w:ind w:firstLine="720"/>
        <w:jc w:val="both"/>
        <w:rPr>
          <w:rFonts w:ascii="Times New Roman" w:hAnsi="Times New Roman" w:cs="Times New Roman"/>
          <w:sz w:val="24"/>
          <w:szCs w:val="24"/>
        </w:rPr>
      </w:pPr>
      <w:r w:rsidRPr="00BB21D7">
        <w:rPr>
          <w:rFonts w:ascii="Times New Roman" w:eastAsia="Times New Roman" w:hAnsi="Times New Roman" w:cs="Times New Roman"/>
          <w:color w:val="202124"/>
          <w:sz w:val="24"/>
          <w:szCs w:val="24"/>
          <w:lang w:val="id-ID"/>
        </w:rPr>
        <w:t xml:space="preserve">Kajian ini dilakukan berawal dari ketertarikan yang lebih mendalam pada pertanyaan-pertanyaan esensial mengenai awal mula kehidupan hewan dan makhluk di bumi pada umumnya, yang hingga saat ini belum memiliki pilihan untuk menyelesaikan pembicaraan atau diskusi mengenai isu-isu terkini. Dalam karya ini, pencipta berusaha untuk memimpin penyelidikan dari atas ke bawah dari berbagai sudut pandang hipotetis yang mencoba memahami awal kehidupan di bumi seperti hipotesis Evolusi, biogenesis, Untuk memulainya, makhluk hidup berasal dari benda mati dan makhluk hidup masa lalu. Jika kami secara menyeluruh menampilkan konstruksi makhluk hidup, FelekeEriso </w:t>
      </w:r>
      <w:r w:rsidRPr="00BB21D7">
        <w:rPr>
          <w:rFonts w:ascii="Times New Roman" w:eastAsia="Times New Roman" w:hAnsi="Times New Roman" w:cs="Times New Roman"/>
          <w:color w:val="202124"/>
          <w:sz w:val="24"/>
          <w:szCs w:val="24"/>
          <w:lang w:val="id-ID"/>
        </w:rPr>
        <w:lastRenderedPageBreak/>
        <w:t xml:space="preserve">mengungkap bahwa pada tingkat dasar makhluk hidup memiliki genom yang luar biasa. </w:t>
      </w:r>
      <w:r>
        <w:rPr>
          <w:rFonts w:ascii="Times New Roman" w:eastAsia="Times New Roman" w:hAnsi="Times New Roman" w:cs="Times New Roman"/>
          <w:color w:val="202124"/>
          <w:sz w:val="24"/>
          <w:szCs w:val="24"/>
        </w:rPr>
        <w:t>Genom manusia terbuat dari 46 partikel DNA di mana setiap atom DNA ditutupi oleh protein pada setiap 46 kromosom. Genom juga sering disebut sebagai korosif nukleat. Lebih lanjut Eriso mengungkap bahwa pada dasarnya penyelidikan makhluk hidup adalah titik fokus penyelidikan ilmu-ilmu organik, mungkin ini menyebabkan kita tidak menyadari tanpa ragu tentang arti makhluk hidup secara umum. Makhluk hidup pada umumnya dapat diamati dengan memperhatikan kualitasnya, dengan tujuan agar tatanan makhluk hidup dapat dilihat dari pencernaan, perkembangan, perkembangan, hingga kerangka regeneratif dan kerangka variasi. Dengan asumsi bahwa kita kembali ke pertanyaan esensial tentang kapan kehadiran makhluk hidup di bumi dimulai</w:t>
      </w:r>
      <w:r>
        <w:rPr>
          <w:rFonts w:ascii="Roboto" w:eastAsia="Google Sans" w:hAnsi="Google Sans" w:cs="Google Sans"/>
          <w:color w:val="202124"/>
          <w:sz w:val="36"/>
          <w:szCs w:val="36"/>
        </w:rPr>
        <w:t>.</w:t>
      </w:r>
    </w:p>
    <w:p w:rsidR="00CD32BB" w:rsidRDefault="00CD32BB" w:rsidP="00CD32BB">
      <w:pPr>
        <w:spacing w:line="360" w:lineRule="auto"/>
        <w:jc w:val="both"/>
        <w:rPr>
          <w:rFonts w:ascii="Times New Roman" w:hAnsi="Times New Roman" w:cs="Times New Roman"/>
          <w:sz w:val="24"/>
          <w:szCs w:val="24"/>
        </w:rPr>
      </w:pPr>
      <w:r>
        <w:rPr>
          <w:rFonts w:ascii="Times New Roman" w:hAnsi="Times New Roman" w:cs="Times New Roman"/>
          <w:sz w:val="24"/>
          <w:szCs w:val="24"/>
          <w:shd w:val="clear" w:color="000000" w:fill="auto"/>
        </w:rPr>
        <w:t xml:space="preserve">  .</w:t>
      </w:r>
    </w:p>
    <w:p w:rsidR="00CD32BB" w:rsidRPr="004528B4" w:rsidRDefault="00CD32BB" w:rsidP="00CD32BB">
      <w:pPr>
        <w:spacing w:after="0" w:line="360" w:lineRule="auto"/>
        <w:jc w:val="both"/>
        <w:rPr>
          <w:rFonts w:asciiTheme="majorBidi" w:hAnsiTheme="majorBidi" w:cstheme="majorBidi"/>
          <w:sz w:val="24"/>
          <w:szCs w:val="24"/>
          <w:shd w:val="clear" w:color="000000" w:fill="auto"/>
        </w:rPr>
      </w:pPr>
      <w:r w:rsidRPr="004528B4">
        <w:rPr>
          <w:rFonts w:ascii="Times New Roman" w:hAnsi="Times New Roman" w:cs="Times New Roman"/>
          <w:sz w:val="24"/>
          <w:szCs w:val="24"/>
          <w:shd w:val="clear" w:color="000000" w:fill="auto"/>
        </w:rPr>
        <w:t>kedua, menampilkan Eksperimen Teori Biogenesis yang digambarkan dalam audit sebelumnya dengan memimpin uji coba pada bagian Metamorfosis pada makhluk, menunjukkan cara ia tidak dapat memberikan data sehubungan dengan titik muara awal spesies Bumi, pendapat mendasar dari Teori Biogenesis dengan menggarisbawahi efek samping dari analisis Redi tidak memberikan data tentang substansi penyelidikan tentang awal mula makhluk hidup, mengingat konsekuensi dari pemeriksaan dengan mengarahkan penjelajahan laboratorium berulang-ulang, tidak ada penemuan yang dapat menunjukkan kehadiran dari</w:t>
      </w:r>
      <w:r w:rsidRPr="004528B4">
        <w:rPr>
          <w:rFonts w:asciiTheme="majorBidi" w:hAnsiTheme="majorBidi" w:cstheme="majorBidi"/>
          <w:sz w:val="24"/>
          <w:szCs w:val="24"/>
          <w:shd w:val="clear" w:color="000000" w:fill="auto"/>
        </w:rPr>
        <w:t xml:space="preserve">Hasil Pengamatan yang telah penelitian amati </w:t>
      </w:r>
    </w:p>
    <w:p w:rsidR="00CD32BB" w:rsidRDefault="00CD32BB" w:rsidP="00CD32BB">
      <w:pPr>
        <w:pStyle w:val="ListParagraph"/>
        <w:numPr>
          <w:ilvl w:val="0"/>
          <w:numId w:val="7"/>
        </w:numPr>
        <w:spacing w:after="0" w:line="360" w:lineRule="auto"/>
        <w:ind w:left="1134" w:hanging="425"/>
        <w:jc w:val="both"/>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Percobaan Fransisco Redi</w:t>
      </w:r>
    </w:p>
    <w:tbl>
      <w:tblPr>
        <w:tblStyle w:val="TableGrid"/>
        <w:tblW w:w="7513" w:type="dxa"/>
        <w:tblInd w:w="817" w:type="dxa"/>
        <w:tblLayout w:type="fixed"/>
        <w:tblLook w:val="04A0" w:firstRow="1" w:lastRow="0" w:firstColumn="1" w:lastColumn="0" w:noHBand="0" w:noVBand="1"/>
      </w:tblPr>
      <w:tblGrid>
        <w:gridCol w:w="1134"/>
        <w:gridCol w:w="1417"/>
        <w:gridCol w:w="1985"/>
        <w:gridCol w:w="1417"/>
        <w:gridCol w:w="1560"/>
      </w:tblGrid>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Hari/ tanggal</w:t>
            </w:r>
          </w:p>
        </w:tc>
        <w:tc>
          <w:tcPr>
            <w:tcW w:w="1417" w:type="dxa"/>
            <w:vAlign w:val="center"/>
          </w:tcPr>
          <w:p w:rsidR="00CD32BB" w:rsidRDefault="00CD32BB" w:rsidP="00345BC5">
            <w:pPr>
              <w:pStyle w:val="ListParagraph"/>
              <w:spacing w:line="360" w:lineRule="auto"/>
              <w:ind w:left="0"/>
              <w:jc w:val="center"/>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Perubahan</w:t>
            </w:r>
          </w:p>
        </w:tc>
        <w:tc>
          <w:tcPr>
            <w:tcW w:w="1985" w:type="dxa"/>
            <w:vAlign w:val="center"/>
          </w:tcPr>
          <w:p w:rsidR="00CD32BB" w:rsidRDefault="00CD32BB" w:rsidP="00345BC5">
            <w:pPr>
              <w:pStyle w:val="ListParagraph"/>
              <w:spacing w:line="360" w:lineRule="auto"/>
              <w:ind w:left="0"/>
              <w:jc w:val="center"/>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Botol I</w:t>
            </w:r>
          </w:p>
        </w:tc>
        <w:tc>
          <w:tcPr>
            <w:tcW w:w="1417" w:type="dxa"/>
            <w:vAlign w:val="center"/>
          </w:tcPr>
          <w:p w:rsidR="00CD32BB" w:rsidRDefault="00CD32BB" w:rsidP="00345BC5">
            <w:pPr>
              <w:pStyle w:val="ListParagraph"/>
              <w:spacing w:line="360" w:lineRule="auto"/>
              <w:ind w:left="0"/>
              <w:jc w:val="center"/>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Botol II</w:t>
            </w:r>
          </w:p>
        </w:tc>
        <w:tc>
          <w:tcPr>
            <w:tcW w:w="1560" w:type="dxa"/>
            <w:vAlign w:val="center"/>
          </w:tcPr>
          <w:p w:rsidR="00CD32BB" w:rsidRDefault="00CD32BB" w:rsidP="00345BC5">
            <w:pPr>
              <w:pStyle w:val="ListParagraph"/>
              <w:spacing w:line="360" w:lineRule="auto"/>
              <w:ind w:left="0"/>
              <w:jc w:val="center"/>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Botol III</w:t>
            </w:r>
          </w:p>
        </w:tc>
      </w:tr>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Kamis/</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12-5-2022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Lembab/ 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Masih segar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berlendir</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Masih segar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berlendir</w:t>
            </w: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Masih segar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berlendir</w:t>
            </w:r>
          </w:p>
        </w:tc>
      </w:tr>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Senin/ 16-5- 2022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Lembab/ </w:t>
            </w:r>
            <w:r>
              <w:rPr>
                <w:rFonts w:asciiTheme="majorBidi" w:hAnsiTheme="majorBidi" w:cstheme="majorBidi"/>
                <w:sz w:val="24"/>
                <w:szCs w:val="24"/>
                <w:shd w:val="clear" w:color="000000" w:fill="auto"/>
              </w:rPr>
              <w:lastRenderedPageBreak/>
              <w:t>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lastRenderedPageBreak/>
              <w:t>Masih segar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berlendir</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Masih segar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Tidak </w:t>
            </w:r>
            <w:r>
              <w:rPr>
                <w:rFonts w:asciiTheme="majorBidi" w:hAnsiTheme="majorBidi" w:cstheme="majorBidi"/>
                <w:sz w:val="24"/>
                <w:szCs w:val="24"/>
                <w:shd w:val="clear" w:color="000000" w:fill="auto"/>
              </w:rPr>
              <w:lastRenderedPageBreak/>
              <w:t>berlendir</w:t>
            </w: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lastRenderedPageBreak/>
              <w:t>Masih segar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Tidak </w:t>
            </w:r>
            <w:r>
              <w:rPr>
                <w:rFonts w:asciiTheme="majorBidi" w:hAnsiTheme="majorBidi" w:cstheme="majorBidi"/>
                <w:sz w:val="24"/>
                <w:szCs w:val="24"/>
                <w:shd w:val="clear" w:color="000000" w:fill="auto"/>
              </w:rPr>
              <w:lastRenderedPageBreak/>
              <w:t>berlendir</w:t>
            </w:r>
          </w:p>
        </w:tc>
      </w:tr>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lastRenderedPageBreak/>
              <w:t>Sabtu/21-5-2022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Lembab/ 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Mulaikecoklatan</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Terdapat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Belum berlendir</w:t>
            </w:r>
          </w:p>
        </w:tc>
        <w:tc>
          <w:tcPr>
            <w:tcW w:w="1417" w:type="dxa"/>
          </w:tcPr>
          <w:p w:rsidR="00CD32BB" w:rsidRDefault="00CD32BB" w:rsidP="00345BC5">
            <w:pPr>
              <w:spacing w:line="360" w:lineRule="auto"/>
              <w:rPr>
                <w:rFonts w:asciiTheme="majorBidi" w:hAnsiTheme="majorBidi" w:cstheme="majorBidi"/>
                <w:sz w:val="24"/>
                <w:szCs w:val="24"/>
              </w:rPr>
            </w:pPr>
            <w:r>
              <w:rPr>
                <w:rFonts w:asciiTheme="majorBidi" w:hAnsiTheme="majorBidi" w:cstheme="majorBidi"/>
                <w:sz w:val="24"/>
                <w:szCs w:val="24"/>
                <w:shd w:val="clear" w:color="000000" w:fill="auto"/>
              </w:rPr>
              <w:t>Kecoklatan</w:t>
            </w:r>
          </w:p>
          <w:p w:rsidR="00CD32BB" w:rsidRDefault="00CD32BB" w:rsidP="00345BC5">
            <w:pPr>
              <w:spacing w:line="360" w:lineRule="auto"/>
              <w:rPr>
                <w:rFonts w:asciiTheme="majorBidi" w:hAnsiTheme="majorBidi" w:cstheme="majorBidi"/>
                <w:sz w:val="24"/>
                <w:szCs w:val="24"/>
              </w:rPr>
            </w:pPr>
            <w:r>
              <w:rPr>
                <w:rFonts w:asciiTheme="majorBidi" w:hAnsiTheme="majorBidi" w:cstheme="majorBidi"/>
                <w:sz w:val="24"/>
                <w:szCs w:val="24"/>
                <w:shd w:val="clear" w:color="000000" w:fill="auto"/>
              </w:rPr>
              <w:t>Berbau</w:t>
            </w:r>
          </w:p>
          <w:p w:rsidR="00CD32BB" w:rsidRDefault="00CD32BB" w:rsidP="00345BC5">
            <w:pPr>
              <w:spacing w:line="360" w:lineRule="auto"/>
              <w:rPr>
                <w:rFonts w:asciiTheme="majorBidi" w:hAnsiTheme="majorBidi" w:cstheme="majorBidi"/>
                <w:sz w:val="24"/>
                <w:szCs w:val="24"/>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Tidak berlendir </w:t>
            </w: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Kecoklatan</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Mulai berlendir</w:t>
            </w:r>
          </w:p>
        </w:tc>
      </w:tr>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Rabu/ 25-5-2022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Lembab/ 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Terdapat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berlendir</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Ada larva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Berlendir</w:t>
            </w: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Kecoklatan</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Mulai 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Berlendir</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p>
        </w:tc>
      </w:tr>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Senin/ 30-6-2022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Lembab/ 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 2x lipat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Banyak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Kering </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Ada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Mulai mengering</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Kecoklatan</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Bau </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Berlendir</w:t>
            </w:r>
          </w:p>
        </w:tc>
      </w:tr>
      <w:tr w:rsidR="00CD32BB" w:rsidTr="00345BC5">
        <w:trPr>
          <w:trHeight w:val="310"/>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Rabu/1-6-2022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Lembab/ 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 2x lipat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Banyak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Kering  </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Ada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kering</w:t>
            </w: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Kecoklatan</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Bau </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Berlendir</w:t>
            </w:r>
          </w:p>
        </w:tc>
      </w:tr>
      <w:tr w:rsidR="00CD32BB" w:rsidTr="00345BC5">
        <w:trPr>
          <w:trHeight w:val="324"/>
        </w:trPr>
        <w:tc>
          <w:tcPr>
            <w:tcW w:w="1134"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Rabu/ 1-6-2022</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Warna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Kondisi ulat</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Lembab/ berair/ berlendir</w:t>
            </w:r>
          </w:p>
        </w:tc>
        <w:tc>
          <w:tcPr>
            <w:tcW w:w="1985"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Kering</w:t>
            </w:r>
          </w:p>
        </w:tc>
        <w:tc>
          <w:tcPr>
            <w:tcW w:w="1417"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Coklat tua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Bau</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kering</w:t>
            </w:r>
          </w:p>
        </w:tc>
        <w:tc>
          <w:tcPr>
            <w:tcW w:w="1560" w:type="dxa"/>
          </w:tcPr>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Kecoklatan</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Bau </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Tidak ada</w:t>
            </w:r>
          </w:p>
          <w:p w:rsidR="00CD32BB" w:rsidRDefault="00CD32BB" w:rsidP="00345BC5">
            <w:pPr>
              <w:pStyle w:val="ListParagraph"/>
              <w:spacing w:line="360" w:lineRule="auto"/>
              <w:ind w:left="0"/>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Berlendir</w:t>
            </w:r>
          </w:p>
        </w:tc>
      </w:tr>
    </w:tbl>
    <w:p w:rsidR="00CD32BB" w:rsidRDefault="00CD32BB" w:rsidP="00CD32BB">
      <w:pPr>
        <w:pStyle w:val="ListParagraph"/>
        <w:ind w:left="1146"/>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Keterangan:</w:t>
      </w:r>
    </w:p>
    <w:p w:rsidR="00CD32BB" w:rsidRDefault="00CD32BB" w:rsidP="00CD32BB">
      <w:pPr>
        <w:pStyle w:val="ListParagraph"/>
        <w:ind w:left="1146"/>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lastRenderedPageBreak/>
        <w:t xml:space="preserve">Botol I     </w:t>
      </w:r>
      <w:proofErr w:type="gramStart"/>
      <w:r>
        <w:rPr>
          <w:rFonts w:asciiTheme="majorBidi" w:hAnsiTheme="majorBidi" w:cstheme="majorBidi"/>
          <w:sz w:val="24"/>
          <w:szCs w:val="24"/>
          <w:shd w:val="clear" w:color="000000" w:fill="auto"/>
        </w:rPr>
        <w:t xml:space="preserve">  :</w:t>
      </w:r>
      <w:proofErr w:type="gramEnd"/>
      <w:r>
        <w:rPr>
          <w:rFonts w:asciiTheme="majorBidi" w:hAnsiTheme="majorBidi" w:cstheme="majorBidi"/>
          <w:sz w:val="24"/>
          <w:szCs w:val="24"/>
          <w:shd w:val="clear" w:color="000000" w:fill="auto"/>
        </w:rPr>
        <w:t xml:space="preserve"> Dibiarkan terbuka.</w:t>
      </w:r>
    </w:p>
    <w:p w:rsidR="00CD32BB" w:rsidRDefault="00CD32BB" w:rsidP="00CD32BB">
      <w:pPr>
        <w:pStyle w:val="ListParagraph"/>
        <w:ind w:left="1146"/>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Botol II    </w:t>
      </w:r>
      <w:proofErr w:type="gramStart"/>
      <w:r>
        <w:rPr>
          <w:rFonts w:asciiTheme="majorBidi" w:hAnsiTheme="majorBidi" w:cstheme="majorBidi"/>
          <w:sz w:val="24"/>
          <w:szCs w:val="24"/>
          <w:shd w:val="clear" w:color="000000" w:fill="auto"/>
        </w:rPr>
        <w:t xml:space="preserve">  :</w:t>
      </w:r>
      <w:proofErr w:type="gramEnd"/>
      <w:r>
        <w:rPr>
          <w:rFonts w:asciiTheme="majorBidi" w:hAnsiTheme="majorBidi" w:cstheme="majorBidi"/>
          <w:sz w:val="24"/>
          <w:szCs w:val="24"/>
          <w:shd w:val="clear" w:color="000000" w:fill="auto"/>
        </w:rPr>
        <w:t xml:space="preserve"> Ditutup dengan kain kasa.</w:t>
      </w:r>
    </w:p>
    <w:p w:rsidR="00CD32BB" w:rsidRDefault="00CD32BB" w:rsidP="00CD32BB">
      <w:pPr>
        <w:pStyle w:val="ListParagraph"/>
        <w:ind w:left="1146"/>
        <w:rPr>
          <w:rFonts w:asciiTheme="majorBidi" w:hAnsiTheme="majorBidi" w:cstheme="majorBidi"/>
          <w:sz w:val="24"/>
          <w:szCs w:val="24"/>
          <w:shd w:val="clear" w:color="000000" w:fill="auto"/>
        </w:rPr>
      </w:pPr>
      <w:r>
        <w:rPr>
          <w:rFonts w:asciiTheme="majorBidi" w:hAnsiTheme="majorBidi" w:cstheme="majorBidi"/>
          <w:sz w:val="24"/>
          <w:szCs w:val="24"/>
          <w:shd w:val="clear" w:color="000000" w:fill="auto"/>
        </w:rPr>
        <w:t xml:space="preserve">Botol III   </w:t>
      </w:r>
      <w:proofErr w:type="gramStart"/>
      <w:r>
        <w:rPr>
          <w:rFonts w:asciiTheme="majorBidi" w:hAnsiTheme="majorBidi" w:cstheme="majorBidi"/>
          <w:sz w:val="24"/>
          <w:szCs w:val="24"/>
          <w:shd w:val="clear" w:color="000000" w:fill="auto"/>
        </w:rPr>
        <w:t xml:space="preserve">  :</w:t>
      </w:r>
      <w:proofErr w:type="gramEnd"/>
      <w:r>
        <w:rPr>
          <w:rFonts w:asciiTheme="majorBidi" w:hAnsiTheme="majorBidi" w:cstheme="majorBidi"/>
          <w:sz w:val="24"/>
          <w:szCs w:val="24"/>
          <w:shd w:val="clear" w:color="000000" w:fill="auto"/>
        </w:rPr>
        <w:t xml:space="preserve"> Ditutup rapat.</w:t>
      </w:r>
    </w:p>
    <w:p w:rsidR="00C8116A" w:rsidRPr="00647A2D" w:rsidRDefault="00C8116A" w:rsidP="00C8116A">
      <w:pPr>
        <w:spacing w:line="240" w:lineRule="auto"/>
        <w:jc w:val="both"/>
        <w:rPr>
          <w:rFonts w:ascii="Times New Roman" w:hAnsi="Times New Roman" w:cs="Times New Roman"/>
          <w:sz w:val="24"/>
        </w:rPr>
      </w:pPr>
      <w:r>
        <w:rPr>
          <w:rFonts w:ascii="Times New Roman" w:eastAsia="Times New Roman" w:hAnsi="Times New Roman" w:cs="Times New Roman"/>
          <w:b/>
          <w:color w:val="000000"/>
          <w:sz w:val="24"/>
          <w:szCs w:val="24"/>
        </w:rPr>
        <w:t xml:space="preserve"> KESIMPULAN </w:t>
      </w:r>
    </w:p>
    <w:p w:rsidR="00CD32BB" w:rsidRDefault="00CD32BB" w:rsidP="00CD32BB">
      <w:pPr>
        <w:spacing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202124"/>
          <w:sz w:val="24"/>
          <w:szCs w:val="24"/>
          <w:shd w:val="clear" w:color="000000" w:fill="auto"/>
        </w:rPr>
        <w:t>Mengingat pengulangan penelitian dan penyelidikan selama waktu yang dihabiskan di dekat pengujian uji coba yang telah digunakan dalam referensi dasar hipotesis biogenesis yang sebenarnya didukung oleh banyak peneliti mutakhir yang umumnya dikenal sebagai pengembangan organik. , ini menunjukkan bahwa pengerahan relatif Redi adalah upaya untuk menantang hipotesis Aristoteles bahwa Sebelumnya telah menjadi keyakinan di masa lalu bahwa, selain korelasi yang dibuat oleh pertemuan dukungan Biogenesis, di beberapa membedah itu tidak begitu besar dalam memberikan data yang lebih jelas. daripada hipotesis Abiogenesis yang dikemukakan oleh Aristoteles, meskipun pada gilirannya, ada banyak pertentangan dan referensi. Aristoteles yang mendiskreditkan penemuan berbagai ilmu pengetahuan. Jika mengacu pada hasil eksplorasi dan pemeriksaan atas ke bawah, ilmuwan percaya bahwa ide biotransisi, dapat menjawab diskusi tentang hipotesis yang ada, bahwa kekhasan organik makhluk hidup, menunjukkan bahwa siklus dan perkembangannya adalah keanehan sesaat yang digunakan para analis. tentang biotransisi.</w:t>
      </w:r>
    </w:p>
    <w:p w:rsidR="00C8116A" w:rsidRDefault="00C8116A" w:rsidP="00C8116A">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DAFTAR PUSTAKA</w:t>
      </w:r>
    </w:p>
    <w:p w:rsidR="00C8116A" w:rsidRDefault="00C8116A" w:rsidP="00C8116A">
      <w:pPr>
        <w:spacing w:after="0" w:line="240" w:lineRule="auto"/>
        <w:jc w:val="both"/>
        <w:rPr>
          <w:rFonts w:ascii="Times New Roman" w:eastAsia="Times New Roman" w:hAnsi="Times New Roman" w:cs="Times New Roman"/>
          <w:sz w:val="24"/>
          <w:szCs w:val="24"/>
        </w:rPr>
      </w:pP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Aan Juhana Sanjaya." Sebuah Tinjauan Kritis Istilah M</w:t>
      </w:r>
      <w:r>
        <w:rPr>
          <w:rFonts w:ascii="Times New Roman" w:hAnsi="Times New Roman" w:cs="Times New Roman"/>
          <w:sz w:val="24"/>
          <w:szCs w:val="24"/>
        </w:rPr>
        <w:t>etode Campuran; Metode Campuran</w:t>
      </w:r>
      <w:r>
        <w:rPr>
          <w:rFonts w:ascii="Times New Roman" w:hAnsi="Times New Roman" w:cs="Times New Roman"/>
          <w:sz w:val="24"/>
          <w:szCs w:val="24"/>
        </w:rPr>
        <w:tab/>
      </w:r>
      <w:r w:rsidRPr="004528B4">
        <w:rPr>
          <w:rFonts w:ascii="Times New Roman" w:hAnsi="Times New Roman" w:cs="Times New Roman"/>
          <w:sz w:val="24"/>
          <w:szCs w:val="24"/>
        </w:rPr>
        <w:t>dalam Penelitian Sosial. Risalah, Jurnal Pendidik</w:t>
      </w:r>
      <w:r>
        <w:rPr>
          <w:rFonts w:ascii="Times New Roman" w:hAnsi="Times New Roman" w:cs="Times New Roman"/>
          <w:sz w:val="24"/>
          <w:szCs w:val="24"/>
        </w:rPr>
        <w:t>an dan Kajian Islam (2017); 113</w:t>
      </w:r>
      <w:r>
        <w:rPr>
          <w:rFonts w:ascii="Times New Roman" w:hAnsi="Times New Roman" w:cs="Times New Roman"/>
          <w:sz w:val="24"/>
          <w:szCs w:val="24"/>
        </w:rPr>
        <w:tab/>
      </w:r>
      <w:r w:rsidRPr="004528B4">
        <w:rPr>
          <w:rFonts w:ascii="Times New Roman" w:hAnsi="Times New Roman" w:cs="Times New Roman"/>
          <w:sz w:val="24"/>
          <w:szCs w:val="24"/>
        </w:rPr>
        <w:t>116.</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Anila Asghar." Pandangan instruktur Muslim Kanada dan Pakis</w:t>
      </w:r>
      <w:r>
        <w:rPr>
          <w:rFonts w:ascii="Times New Roman" w:hAnsi="Times New Roman" w:cs="Times New Roman"/>
          <w:sz w:val="24"/>
          <w:szCs w:val="24"/>
        </w:rPr>
        <w:t>tan tentang sains</w:t>
      </w:r>
      <w:r>
        <w:rPr>
          <w:rFonts w:ascii="Times New Roman" w:hAnsi="Times New Roman" w:cs="Times New Roman"/>
          <w:sz w:val="24"/>
          <w:szCs w:val="24"/>
        </w:rPr>
        <w:tab/>
      </w:r>
      <w:r w:rsidRPr="004528B4">
        <w:rPr>
          <w:rFonts w:ascii="Times New Roman" w:hAnsi="Times New Roman" w:cs="Times New Roman"/>
          <w:sz w:val="24"/>
          <w:szCs w:val="24"/>
        </w:rPr>
        <w:t>transformatif dan sekolah perbaikan". JurnalEvoluti</w:t>
      </w:r>
      <w:r>
        <w:rPr>
          <w:rFonts w:ascii="Times New Roman" w:hAnsi="Times New Roman" w:cs="Times New Roman"/>
          <w:sz w:val="24"/>
          <w:szCs w:val="24"/>
        </w:rPr>
        <w:t>on: EducationandOutreach, 2013,</w:t>
      </w:r>
      <w:r>
        <w:rPr>
          <w:rFonts w:ascii="Times New Roman" w:hAnsi="Times New Roman" w:cs="Times New Roman"/>
          <w:sz w:val="24"/>
          <w:szCs w:val="24"/>
        </w:rPr>
        <w:tab/>
      </w:r>
      <w:r w:rsidRPr="004528B4">
        <w:rPr>
          <w:rFonts w:ascii="Times New Roman" w:hAnsi="Times New Roman" w:cs="Times New Roman"/>
          <w:sz w:val="24"/>
          <w:szCs w:val="24"/>
        </w:rPr>
        <w:t>6:10. Hal. 2.</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Abdul Halim Ibrahim." Kritik Terhadap Teori Evolusi Darwin</w:t>
      </w:r>
      <w:r>
        <w:rPr>
          <w:rFonts w:ascii="Times New Roman" w:hAnsi="Times New Roman" w:cs="Times New Roman"/>
          <w:sz w:val="24"/>
          <w:szCs w:val="24"/>
        </w:rPr>
        <w:t>". JurnalPenelitian Dalam Studi</w:t>
      </w:r>
      <w:r>
        <w:rPr>
          <w:rFonts w:ascii="Times New Roman" w:hAnsi="Times New Roman" w:cs="Times New Roman"/>
          <w:sz w:val="24"/>
          <w:szCs w:val="24"/>
        </w:rPr>
        <w:tab/>
      </w:r>
      <w:r w:rsidRPr="004528B4">
        <w:rPr>
          <w:rFonts w:ascii="Times New Roman" w:hAnsi="Times New Roman" w:cs="Times New Roman"/>
          <w:sz w:val="24"/>
          <w:szCs w:val="24"/>
        </w:rPr>
        <w:t>Islam. Jilid 01 Nomor 01 Tahun 2014; Hal. 61.</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Azza Nuzullah "Asal mula Kehidupan". Makalah Progra</w:t>
      </w:r>
      <w:r>
        <w:rPr>
          <w:rFonts w:ascii="Times New Roman" w:hAnsi="Times New Roman" w:cs="Times New Roman"/>
          <w:sz w:val="24"/>
          <w:szCs w:val="24"/>
        </w:rPr>
        <w:t>m Studi Biologi UMRA, (2018); 1</w:t>
      </w:r>
      <w:r>
        <w:rPr>
          <w:rFonts w:ascii="Times New Roman" w:hAnsi="Times New Roman" w:cs="Times New Roman"/>
          <w:sz w:val="24"/>
          <w:szCs w:val="24"/>
        </w:rPr>
        <w:tab/>
      </w:r>
      <w:r w:rsidRPr="004528B4">
        <w:rPr>
          <w:rFonts w:ascii="Times New Roman" w:hAnsi="Times New Roman" w:cs="Times New Roman"/>
          <w:sz w:val="24"/>
          <w:szCs w:val="24"/>
        </w:rPr>
        <w:t>17.</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 xml:space="preserve">Aprizal Lukman.” Evolusi Sel sebagai alasan kemajuan </w:t>
      </w:r>
      <w:r>
        <w:rPr>
          <w:rFonts w:ascii="Times New Roman" w:hAnsi="Times New Roman" w:cs="Times New Roman"/>
          <w:sz w:val="24"/>
          <w:szCs w:val="24"/>
        </w:rPr>
        <w:t>makhluk hidup saat ini.” Jurnal</w:t>
      </w:r>
      <w:r>
        <w:rPr>
          <w:rFonts w:ascii="Times New Roman" w:hAnsi="Times New Roman" w:cs="Times New Roman"/>
          <w:sz w:val="24"/>
          <w:szCs w:val="24"/>
        </w:rPr>
        <w:tab/>
      </w:r>
      <w:r w:rsidRPr="004528B4">
        <w:rPr>
          <w:rFonts w:ascii="Times New Roman" w:hAnsi="Times New Roman" w:cs="Times New Roman"/>
          <w:sz w:val="24"/>
          <w:szCs w:val="24"/>
        </w:rPr>
        <w:t>Biospecies Volume 1 No 2, Juni 2008 hlm. 67 - 72.</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lastRenderedPageBreak/>
        <w:t>Dhian Martha Fitriyanti, “Proses Metamorfosis Yang Terjadi Pada Objek Desain</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Klinik Magnificence Surabaya (Fasilitas Dermatologi dan Bedah Plastik)", Jurnal Teknik</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Pomits", http://digilib.its.ac.id/public/ITS-Undergraduate-</w:t>
      </w:r>
      <w:r>
        <w:rPr>
          <w:rFonts w:ascii="Times New Roman" w:hAnsi="Times New Roman" w:cs="Times New Roman"/>
          <w:sz w:val="24"/>
          <w:szCs w:val="24"/>
        </w:rPr>
        <w:t>27937-Paper1288771.pdf (Diakses</w:t>
      </w:r>
      <w:r>
        <w:rPr>
          <w:rFonts w:ascii="Times New Roman" w:hAnsi="Times New Roman" w:cs="Times New Roman"/>
          <w:sz w:val="24"/>
          <w:szCs w:val="24"/>
        </w:rPr>
        <w:tab/>
      </w:r>
      <w:r w:rsidRPr="004528B4">
        <w:rPr>
          <w:rFonts w:ascii="Times New Roman" w:hAnsi="Times New Roman" w:cs="Times New Roman"/>
          <w:sz w:val="24"/>
          <w:szCs w:val="24"/>
        </w:rPr>
        <w:t>pada Sabtu 27 Juni 2020).</w:t>
      </w:r>
    </w:p>
    <w:p w:rsidR="00CD32BB"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Edson Perreirada Silva "Ashorthstoryofevolutionarytheor</w:t>
      </w:r>
      <w:r>
        <w:rPr>
          <w:rFonts w:ascii="Times New Roman" w:hAnsi="Times New Roman" w:cs="Times New Roman"/>
          <w:sz w:val="24"/>
          <w:szCs w:val="24"/>
        </w:rPr>
        <w:t>y". Histûria, Ciíncias, Sa˙de ó</w:t>
      </w:r>
      <w:r>
        <w:rPr>
          <w:rFonts w:ascii="Times New Roman" w:hAnsi="Times New Roman" w:cs="Times New Roman"/>
          <w:sz w:val="24"/>
          <w:szCs w:val="24"/>
        </w:rPr>
        <w:tab/>
      </w:r>
      <w:r w:rsidRPr="004528B4">
        <w:rPr>
          <w:rFonts w:ascii="Times New Roman" w:hAnsi="Times New Roman" w:cs="Times New Roman"/>
          <w:sz w:val="24"/>
          <w:szCs w:val="24"/>
        </w:rPr>
        <w:t xml:space="preserve">Manguinhos, vol. </w:t>
      </w:r>
      <w:proofErr w:type="gramStart"/>
      <w:r w:rsidRPr="004528B4">
        <w:rPr>
          <w:rFonts w:ascii="Times New Roman" w:hAnsi="Times New Roman" w:cs="Times New Roman"/>
          <w:sz w:val="24"/>
          <w:szCs w:val="24"/>
        </w:rPr>
        <w:t>VIII(</w:t>
      </w:r>
      <w:proofErr w:type="gramEnd"/>
      <w:r w:rsidRPr="004528B4">
        <w:rPr>
          <w:rFonts w:ascii="Times New Roman" w:hAnsi="Times New Roman" w:cs="Times New Roman"/>
          <w:sz w:val="24"/>
          <w:szCs w:val="24"/>
        </w:rPr>
        <w:t>3): hal. 674.</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Erdal Tatar." Kesalahpahaman Siswa tentang Prinsip Ko</w:t>
      </w:r>
      <w:r>
        <w:rPr>
          <w:rFonts w:ascii="Times New Roman" w:hAnsi="Times New Roman" w:cs="Times New Roman"/>
          <w:sz w:val="24"/>
          <w:szCs w:val="24"/>
        </w:rPr>
        <w:t>nservasi Energi: Pandangan Umum</w:t>
      </w:r>
      <w:r>
        <w:rPr>
          <w:rFonts w:ascii="Times New Roman" w:hAnsi="Times New Roman" w:cs="Times New Roman"/>
          <w:sz w:val="24"/>
          <w:szCs w:val="24"/>
        </w:rPr>
        <w:tab/>
      </w:r>
      <w:r w:rsidRPr="004528B4">
        <w:rPr>
          <w:rFonts w:ascii="Times New Roman" w:hAnsi="Times New Roman" w:cs="Times New Roman"/>
          <w:sz w:val="24"/>
          <w:szCs w:val="24"/>
        </w:rPr>
        <w:t>terhadap Studi Sastra", Jurnal Internasional Pendidikan Lingkun</w:t>
      </w:r>
      <w:r>
        <w:rPr>
          <w:rFonts w:ascii="Times New Roman" w:hAnsi="Times New Roman" w:cs="Times New Roman"/>
          <w:sz w:val="24"/>
          <w:szCs w:val="24"/>
        </w:rPr>
        <w:t>gan &amp; Sains, 2007,</w:t>
      </w:r>
      <w:r>
        <w:rPr>
          <w:rFonts w:ascii="Times New Roman" w:hAnsi="Times New Roman" w:cs="Times New Roman"/>
          <w:sz w:val="24"/>
          <w:szCs w:val="24"/>
        </w:rPr>
        <w:tab/>
      </w:r>
      <w:r w:rsidRPr="004528B4">
        <w:rPr>
          <w:rFonts w:ascii="Times New Roman" w:hAnsi="Times New Roman" w:cs="Times New Roman"/>
          <w:sz w:val="24"/>
          <w:szCs w:val="24"/>
        </w:rPr>
        <w:t>2(3), 79 - 81.</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FelekeEriso."Model Genom DinamicandDetailed of Living-Th</w:t>
      </w:r>
      <w:r>
        <w:rPr>
          <w:rFonts w:ascii="Times New Roman" w:hAnsi="Times New Roman" w:cs="Times New Roman"/>
          <w:sz w:val="24"/>
          <w:szCs w:val="24"/>
        </w:rPr>
        <w:t>ings", International Journal of</w:t>
      </w:r>
      <w:r>
        <w:rPr>
          <w:rFonts w:ascii="Times New Roman" w:hAnsi="Times New Roman" w:cs="Times New Roman"/>
          <w:sz w:val="24"/>
          <w:szCs w:val="24"/>
        </w:rPr>
        <w:tab/>
      </w:r>
      <w:r w:rsidRPr="004528B4">
        <w:rPr>
          <w:rFonts w:ascii="Times New Roman" w:hAnsi="Times New Roman" w:cs="Times New Roman"/>
          <w:sz w:val="24"/>
          <w:szCs w:val="24"/>
        </w:rPr>
        <w:t>Development Research Vol. 08, Edisi, 08, Agustus 2018: 2139.</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Harun Yahyah "Keajaiban Dalam Mulecule". https://:www.harunyayah.net akse</w:t>
      </w:r>
      <w:r>
        <w:rPr>
          <w:rFonts w:ascii="Times New Roman" w:hAnsi="Times New Roman" w:cs="Times New Roman"/>
          <w:sz w:val="24"/>
          <w:szCs w:val="24"/>
        </w:rPr>
        <w:t>s 20 Mei</w:t>
      </w:r>
      <w:r>
        <w:rPr>
          <w:rFonts w:ascii="Times New Roman" w:hAnsi="Times New Roman" w:cs="Times New Roman"/>
          <w:sz w:val="24"/>
          <w:szCs w:val="24"/>
        </w:rPr>
        <w:tab/>
      </w:r>
      <w:r w:rsidRPr="004528B4">
        <w:rPr>
          <w:rFonts w:ascii="Times New Roman" w:hAnsi="Times New Roman" w:cs="Times New Roman"/>
          <w:sz w:val="24"/>
          <w:szCs w:val="24"/>
        </w:rPr>
        <w:t>2020.</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Imam Taufik, Kamus Paktis Bahasa Indonesia, (Bekas</w:t>
      </w:r>
      <w:r>
        <w:rPr>
          <w:rFonts w:ascii="Times New Roman" w:hAnsi="Times New Roman" w:cs="Times New Roman"/>
          <w:sz w:val="24"/>
          <w:szCs w:val="24"/>
        </w:rPr>
        <w:t>i: Penerbit GanecaEkact, 2010),</w:t>
      </w:r>
      <w:r>
        <w:rPr>
          <w:rFonts w:ascii="Times New Roman" w:hAnsi="Times New Roman" w:cs="Times New Roman"/>
          <w:sz w:val="24"/>
          <w:szCs w:val="24"/>
        </w:rPr>
        <w:tab/>
      </w:r>
      <w:r w:rsidRPr="004528B4">
        <w:rPr>
          <w:rFonts w:ascii="Times New Roman" w:hAnsi="Times New Roman" w:cs="Times New Roman"/>
          <w:sz w:val="24"/>
          <w:szCs w:val="24"/>
        </w:rPr>
        <w:t>hal.266.</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Dinas Agama Republik Indonesia "Al-Qur'an dan Terjem</w:t>
      </w:r>
      <w:r>
        <w:rPr>
          <w:rFonts w:ascii="Times New Roman" w:hAnsi="Times New Roman" w:cs="Times New Roman"/>
          <w:sz w:val="24"/>
          <w:szCs w:val="24"/>
        </w:rPr>
        <w:t>ahannya". Penerbit Perpustakaan</w:t>
      </w:r>
      <w:r>
        <w:rPr>
          <w:rFonts w:ascii="Times New Roman" w:hAnsi="Times New Roman" w:cs="Times New Roman"/>
          <w:sz w:val="24"/>
          <w:szCs w:val="24"/>
        </w:rPr>
        <w:tab/>
      </w:r>
      <w:r w:rsidRPr="004528B4">
        <w:rPr>
          <w:rFonts w:ascii="Times New Roman" w:hAnsi="Times New Roman" w:cs="Times New Roman"/>
          <w:sz w:val="24"/>
          <w:szCs w:val="24"/>
        </w:rPr>
        <w:t>Harapan Besar, Surabaya, (2016). 572.</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Karim Hassanein Ismail "Siklus Kehidupan Man</w:t>
      </w:r>
      <w:r>
        <w:rPr>
          <w:rFonts w:ascii="Times New Roman" w:hAnsi="Times New Roman" w:cs="Times New Roman"/>
          <w:sz w:val="24"/>
          <w:szCs w:val="24"/>
        </w:rPr>
        <w:t>usia dan Awal Kehidupan: Sebuah</w:t>
      </w:r>
      <w:r>
        <w:rPr>
          <w:rFonts w:ascii="Times New Roman" w:hAnsi="Times New Roman" w:cs="Times New Roman"/>
          <w:sz w:val="24"/>
          <w:szCs w:val="24"/>
        </w:rPr>
        <w:tab/>
      </w:r>
      <w:r w:rsidRPr="004528B4">
        <w:rPr>
          <w:rFonts w:ascii="Times New Roman" w:hAnsi="Times New Roman" w:cs="Times New Roman"/>
          <w:sz w:val="24"/>
          <w:szCs w:val="24"/>
        </w:rPr>
        <w:t>Perspektif Islam". JurnalPeriodicumBiologorum, Volume. 111, No. 3, 2009.p. 367.</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Mehdi Aminrazavi "Tuhan, Ciptaan, Citra, Pribadi</w:t>
      </w:r>
      <w:r>
        <w:rPr>
          <w:rFonts w:ascii="Times New Roman" w:hAnsi="Times New Roman" w:cs="Times New Roman"/>
          <w:sz w:val="24"/>
          <w:szCs w:val="24"/>
        </w:rPr>
        <w:t xml:space="preserve"> Manusia Dalam Islam". Penerbit</w:t>
      </w:r>
      <w:r>
        <w:rPr>
          <w:rFonts w:ascii="Times New Roman" w:hAnsi="Times New Roman" w:cs="Times New Roman"/>
          <w:sz w:val="24"/>
          <w:szCs w:val="24"/>
        </w:rPr>
        <w:tab/>
      </w:r>
      <w:r w:rsidRPr="004528B4">
        <w:rPr>
          <w:rFonts w:ascii="Times New Roman" w:hAnsi="Times New Roman" w:cs="Times New Roman"/>
          <w:sz w:val="24"/>
          <w:szCs w:val="24"/>
        </w:rPr>
        <w:t>KluwerAcademic. 2006. Hal. 96.</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Loris Serafino. "Abiogenesis sebagai uji hipotetis: kemun</w:t>
      </w:r>
      <w:r>
        <w:rPr>
          <w:rFonts w:ascii="Times New Roman" w:hAnsi="Times New Roman" w:cs="Times New Roman"/>
          <w:sz w:val="24"/>
          <w:szCs w:val="24"/>
        </w:rPr>
        <w:t>gkinan dan arah dari perspektif</w:t>
      </w:r>
      <w:r>
        <w:rPr>
          <w:rFonts w:ascii="Times New Roman" w:hAnsi="Times New Roman" w:cs="Times New Roman"/>
          <w:sz w:val="24"/>
          <w:szCs w:val="24"/>
        </w:rPr>
        <w:tab/>
      </w:r>
      <w:r w:rsidRPr="004528B4">
        <w:rPr>
          <w:rFonts w:ascii="Times New Roman" w:hAnsi="Times New Roman" w:cs="Times New Roman"/>
          <w:sz w:val="24"/>
          <w:szCs w:val="24"/>
        </w:rPr>
        <w:t>keaslian logis". Pracetakdikirim ke Elsevier (2016</w:t>
      </w:r>
      <w:proofErr w:type="gramStart"/>
      <w:r w:rsidRPr="004528B4">
        <w:rPr>
          <w:rFonts w:ascii="Times New Roman" w:hAnsi="Times New Roman" w:cs="Times New Roman"/>
          <w:sz w:val="24"/>
          <w:szCs w:val="24"/>
        </w:rPr>
        <w:t>)::</w:t>
      </w:r>
      <w:proofErr w:type="gramEnd"/>
      <w:r w:rsidRPr="004528B4">
        <w:rPr>
          <w:rFonts w:ascii="Times New Roman" w:hAnsi="Times New Roman" w:cs="Times New Roman"/>
          <w:sz w:val="24"/>
          <w:szCs w:val="24"/>
        </w:rPr>
        <w:t>5.</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Robert B. Sheldon. "Pengembangan Otentik Perbeda</w:t>
      </w:r>
      <w:r>
        <w:rPr>
          <w:rFonts w:ascii="Times New Roman" w:hAnsi="Times New Roman" w:cs="Times New Roman"/>
          <w:sz w:val="24"/>
          <w:szCs w:val="24"/>
        </w:rPr>
        <w:t>an Antara Bio-dan Abiogenesis."</w:t>
      </w:r>
      <w:r>
        <w:rPr>
          <w:rFonts w:ascii="Times New Roman" w:hAnsi="Times New Roman" w:cs="Times New Roman"/>
          <w:sz w:val="24"/>
          <w:szCs w:val="24"/>
        </w:rPr>
        <w:tab/>
      </w:r>
      <w:r w:rsidRPr="004528B4">
        <w:rPr>
          <w:rFonts w:ascii="Times New Roman" w:hAnsi="Times New Roman" w:cs="Times New Roman"/>
          <w:sz w:val="24"/>
          <w:szCs w:val="24"/>
        </w:rPr>
        <w:t>ResearchGate (2005): 1-14.</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Ramizah Wan Muhammad "Doktrin Kesucian Hidu</w:t>
      </w:r>
      <w:r>
        <w:rPr>
          <w:rFonts w:ascii="Times New Roman" w:hAnsi="Times New Roman" w:cs="Times New Roman"/>
          <w:sz w:val="24"/>
          <w:szCs w:val="24"/>
        </w:rPr>
        <w:t>p Menurut Perspektif Islam". Al</w:t>
      </w:r>
      <w:r>
        <w:rPr>
          <w:rFonts w:ascii="Times New Roman" w:hAnsi="Times New Roman" w:cs="Times New Roman"/>
          <w:sz w:val="24"/>
          <w:szCs w:val="24"/>
        </w:rPr>
        <w:tab/>
      </w:r>
      <w:r w:rsidRPr="004528B4">
        <w:rPr>
          <w:rFonts w:ascii="Times New Roman" w:hAnsi="Times New Roman" w:cs="Times New Roman"/>
          <w:sz w:val="24"/>
          <w:szCs w:val="24"/>
        </w:rPr>
        <w:t xml:space="preserve">Syajarah; Jurnal The International Institute </w:t>
      </w:r>
      <w:proofErr w:type="gramStart"/>
      <w:r w:rsidRPr="004528B4">
        <w:rPr>
          <w:rFonts w:ascii="Times New Roman" w:hAnsi="Times New Roman" w:cs="Times New Roman"/>
          <w:sz w:val="24"/>
          <w:szCs w:val="24"/>
        </w:rPr>
        <w:t>Of</w:t>
      </w:r>
      <w:proofErr w:type="gramEnd"/>
      <w:r w:rsidRPr="004528B4">
        <w:rPr>
          <w:rFonts w:ascii="Times New Roman" w:hAnsi="Times New Roman" w:cs="Times New Roman"/>
          <w:sz w:val="24"/>
          <w:szCs w:val="24"/>
        </w:rPr>
        <w:t xml:space="preserve"> I</w:t>
      </w:r>
      <w:r>
        <w:rPr>
          <w:rFonts w:ascii="Times New Roman" w:hAnsi="Times New Roman" w:cs="Times New Roman"/>
          <w:sz w:val="24"/>
          <w:szCs w:val="24"/>
        </w:rPr>
        <w:t>slamic Thought and Civilization</w:t>
      </w:r>
      <w:r>
        <w:rPr>
          <w:rFonts w:ascii="Times New Roman" w:hAnsi="Times New Roman" w:cs="Times New Roman"/>
          <w:sz w:val="24"/>
          <w:szCs w:val="24"/>
        </w:rPr>
        <w:lastRenderedPageBreak/>
        <w:tab/>
      </w:r>
      <w:r w:rsidRPr="004528B4">
        <w:rPr>
          <w:rFonts w:ascii="Times New Roman" w:hAnsi="Times New Roman" w:cs="Times New Roman"/>
          <w:sz w:val="24"/>
          <w:szCs w:val="24"/>
        </w:rPr>
        <w:t>(ISTAC) International Islamic University Malay</w:t>
      </w:r>
      <w:r>
        <w:rPr>
          <w:rFonts w:ascii="Times New Roman" w:hAnsi="Times New Roman" w:cs="Times New Roman"/>
          <w:sz w:val="24"/>
          <w:szCs w:val="24"/>
        </w:rPr>
        <w:t>sia (IIUM), Volume 21 Nomor 01,</w:t>
      </w:r>
      <w:r>
        <w:rPr>
          <w:rFonts w:ascii="Times New Roman" w:hAnsi="Times New Roman" w:cs="Times New Roman"/>
          <w:sz w:val="24"/>
          <w:szCs w:val="24"/>
        </w:rPr>
        <w:tab/>
      </w:r>
      <w:r w:rsidRPr="004528B4">
        <w:rPr>
          <w:rFonts w:ascii="Times New Roman" w:hAnsi="Times New Roman" w:cs="Times New Roman"/>
          <w:sz w:val="24"/>
          <w:szCs w:val="24"/>
        </w:rPr>
        <w:t>2016. Hal. 24.</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Ratna Ekawati, “Studi Ontologi Teori Big Bang dalam P</w:t>
      </w:r>
      <w:r>
        <w:rPr>
          <w:rFonts w:ascii="Times New Roman" w:hAnsi="Times New Roman" w:cs="Times New Roman"/>
          <w:sz w:val="24"/>
          <w:szCs w:val="24"/>
        </w:rPr>
        <w:t>enciptaan Alam Semesta”, Jurnal</w:t>
      </w:r>
      <w:r>
        <w:rPr>
          <w:rFonts w:ascii="Times New Roman" w:hAnsi="Times New Roman" w:cs="Times New Roman"/>
          <w:sz w:val="24"/>
          <w:szCs w:val="24"/>
        </w:rPr>
        <w:tab/>
      </w:r>
      <w:r w:rsidRPr="004528B4">
        <w:rPr>
          <w:rFonts w:ascii="Times New Roman" w:hAnsi="Times New Roman" w:cs="Times New Roman"/>
          <w:sz w:val="24"/>
          <w:szCs w:val="24"/>
        </w:rPr>
        <w:t>ADIWIBA Edisi Maret, No 01 (2015); 41-50.</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Reginald O Kapp."Teori Tentang Asal Mula Dan Hilangn</w:t>
      </w:r>
      <w:r>
        <w:rPr>
          <w:rFonts w:ascii="Times New Roman" w:hAnsi="Times New Roman" w:cs="Times New Roman"/>
          <w:sz w:val="24"/>
          <w:szCs w:val="24"/>
        </w:rPr>
        <w:t>ya Materi". Observatorium, Vol.</w:t>
      </w:r>
      <w:r>
        <w:rPr>
          <w:rFonts w:ascii="Times New Roman" w:hAnsi="Times New Roman" w:cs="Times New Roman"/>
          <w:sz w:val="24"/>
          <w:szCs w:val="24"/>
        </w:rPr>
        <w:tab/>
      </w:r>
      <w:r w:rsidRPr="004528B4">
        <w:rPr>
          <w:rFonts w:ascii="Times New Roman" w:hAnsi="Times New Roman" w:cs="Times New Roman"/>
          <w:sz w:val="24"/>
          <w:szCs w:val="24"/>
        </w:rPr>
        <w:t>73, hal. 113-116 (1953).</w:t>
      </w:r>
    </w:p>
    <w:p w:rsidR="00CD32BB" w:rsidRPr="004528B4"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Shigenori Maruyama. "Sembilan kebutuhan untu</w:t>
      </w:r>
      <w:r>
        <w:rPr>
          <w:rFonts w:ascii="Times New Roman" w:hAnsi="Times New Roman" w:cs="Times New Roman"/>
          <w:sz w:val="24"/>
          <w:szCs w:val="24"/>
        </w:rPr>
        <w:t>k awal kehidupan Bumi: Bukan di</w:t>
      </w:r>
      <w:r>
        <w:rPr>
          <w:rFonts w:ascii="Times New Roman" w:hAnsi="Times New Roman" w:cs="Times New Roman"/>
          <w:sz w:val="24"/>
          <w:szCs w:val="24"/>
        </w:rPr>
        <w:tab/>
      </w:r>
      <w:r w:rsidRPr="004528B4">
        <w:rPr>
          <w:rFonts w:ascii="Times New Roman" w:hAnsi="Times New Roman" w:cs="Times New Roman"/>
          <w:sz w:val="24"/>
          <w:szCs w:val="24"/>
        </w:rPr>
        <w:t>hidrotermal, namun di sistem geyser nuklir", Journ</w:t>
      </w:r>
      <w:r>
        <w:rPr>
          <w:rFonts w:ascii="Times New Roman" w:hAnsi="Times New Roman" w:cs="Times New Roman"/>
          <w:sz w:val="24"/>
          <w:szCs w:val="24"/>
        </w:rPr>
        <w:t>alGeoscienceFrontiers (2019): 1</w:t>
      </w:r>
      <w:r>
        <w:rPr>
          <w:rFonts w:ascii="Times New Roman" w:hAnsi="Times New Roman" w:cs="Times New Roman"/>
          <w:sz w:val="24"/>
          <w:szCs w:val="24"/>
        </w:rPr>
        <w:tab/>
      </w:r>
      <w:r w:rsidRPr="004528B4">
        <w:rPr>
          <w:rFonts w:ascii="Times New Roman" w:hAnsi="Times New Roman" w:cs="Times New Roman"/>
          <w:sz w:val="24"/>
          <w:szCs w:val="24"/>
        </w:rPr>
        <w:t>21.</w:t>
      </w:r>
    </w:p>
    <w:p w:rsidR="00CD32BB" w:rsidRDefault="00CD32BB" w:rsidP="00CD32BB">
      <w:pPr>
        <w:spacing w:line="360" w:lineRule="auto"/>
        <w:jc w:val="both"/>
        <w:rPr>
          <w:rFonts w:ascii="Times New Roman" w:hAnsi="Times New Roman" w:cs="Times New Roman"/>
          <w:sz w:val="24"/>
          <w:szCs w:val="24"/>
        </w:rPr>
      </w:pPr>
      <w:r w:rsidRPr="004528B4">
        <w:rPr>
          <w:rFonts w:ascii="Times New Roman" w:hAnsi="Times New Roman" w:cs="Times New Roman"/>
          <w:sz w:val="24"/>
          <w:szCs w:val="24"/>
        </w:rPr>
        <w:t>Soetriono, Dkk. “Penalaran Ilmu dan Metodologi Penelit</w:t>
      </w:r>
      <w:r>
        <w:rPr>
          <w:rFonts w:ascii="Times New Roman" w:hAnsi="Times New Roman" w:cs="Times New Roman"/>
          <w:sz w:val="24"/>
          <w:szCs w:val="24"/>
        </w:rPr>
        <w:t>ian”. Penerbit Andi, Yogyakarta</w:t>
      </w:r>
      <w:r>
        <w:rPr>
          <w:rFonts w:ascii="Times New Roman" w:hAnsi="Times New Roman" w:cs="Times New Roman"/>
          <w:sz w:val="24"/>
          <w:szCs w:val="24"/>
        </w:rPr>
        <w:tab/>
      </w:r>
      <w:r w:rsidRPr="004528B4">
        <w:rPr>
          <w:rFonts w:ascii="Times New Roman" w:hAnsi="Times New Roman" w:cs="Times New Roman"/>
          <w:sz w:val="24"/>
          <w:szCs w:val="24"/>
        </w:rPr>
        <w:t>(2007): 99-116.</w:t>
      </w:r>
    </w:p>
    <w:p w:rsidR="00EA302D" w:rsidRPr="009574AA" w:rsidRDefault="005D1C34" w:rsidP="00CD32BB">
      <w:pPr>
        <w:spacing w:line="240" w:lineRule="auto"/>
        <w:ind w:left="709" w:hanging="709"/>
        <w:jc w:val="both"/>
        <w:rPr>
          <w:rFonts w:ascii="Times New Roman" w:hAnsi="Times New Roman" w:cs="Times New Roman"/>
        </w:rPr>
      </w:pPr>
    </w:p>
    <w:sectPr w:rsidR="00EA302D" w:rsidRPr="009574AA" w:rsidSect="00EB7189">
      <w:headerReference w:type="default" r:id="rId11"/>
      <w:footerReference w:type="default" r:id="rId12"/>
      <w:headerReference w:type="first" r:id="rId13"/>
      <w:footerReference w:type="first" r:id="rId14"/>
      <w:pgSz w:w="11906" w:h="16838"/>
      <w:pgMar w:top="1418" w:right="1418"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1C34" w:rsidRDefault="005D1C34">
      <w:pPr>
        <w:spacing w:after="0" w:line="240" w:lineRule="auto"/>
      </w:pPr>
      <w:r>
        <w:separator/>
      </w:r>
    </w:p>
  </w:endnote>
  <w:endnote w:type="continuationSeparator" w:id="0">
    <w:p w:rsidR="005D1C34" w:rsidRDefault="005D1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Google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D5B" w:rsidRDefault="00EB7189">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sidR="000C391E">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D32BB">
      <w:rPr>
        <w:rFonts w:ascii="Times New Roman" w:eastAsia="Times New Roman" w:hAnsi="Times New Roman" w:cs="Times New Roman"/>
        <w:noProof/>
        <w:color w:val="000000"/>
        <w:sz w:val="24"/>
        <w:szCs w:val="24"/>
      </w:rPr>
      <w:t>9</w:t>
    </w:r>
    <w:r>
      <w:rPr>
        <w:rFonts w:ascii="Times New Roman" w:eastAsia="Times New Roman" w:hAnsi="Times New Roman" w:cs="Times New Roman"/>
        <w:color w:val="000000"/>
        <w:sz w:val="24"/>
        <w:szCs w:val="24"/>
      </w:rPr>
      <w:fldChar w:fldCharType="end"/>
    </w:r>
  </w:p>
  <w:p w:rsidR="00E53D5B" w:rsidRDefault="005D1C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D5B" w:rsidRDefault="00EB7189">
    <w:pPr>
      <w:pBdr>
        <w:top w:val="nil"/>
        <w:left w:val="nil"/>
        <w:bottom w:val="nil"/>
        <w:right w:val="nil"/>
        <w:between w:val="nil"/>
      </w:pBdr>
      <w:tabs>
        <w:tab w:val="center" w:pos="4680"/>
        <w:tab w:val="right" w:pos="9360"/>
      </w:tabs>
      <w:spacing w:after="0" w:line="240" w:lineRule="auto"/>
      <w:jc w:val="center"/>
      <w:rPr>
        <w:color w:val="000000"/>
      </w:rPr>
    </w:pPr>
    <w:r>
      <w:rPr>
        <w:rFonts w:ascii="Times New Roman" w:eastAsia="Times New Roman" w:hAnsi="Times New Roman" w:cs="Times New Roman"/>
        <w:color w:val="000000"/>
        <w:sz w:val="24"/>
        <w:szCs w:val="24"/>
      </w:rPr>
      <w:fldChar w:fldCharType="begin"/>
    </w:r>
    <w:r w:rsidR="000C391E">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D32BB">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rsidR="00E53D5B" w:rsidRDefault="005D1C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1C34" w:rsidRDefault="005D1C34">
      <w:pPr>
        <w:spacing w:after="0" w:line="240" w:lineRule="auto"/>
      </w:pPr>
      <w:r>
        <w:separator/>
      </w:r>
    </w:p>
  </w:footnote>
  <w:footnote w:type="continuationSeparator" w:id="0">
    <w:p w:rsidR="005D1C34" w:rsidRDefault="005D1C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D5B" w:rsidRDefault="000C391E">
    <w:pPr>
      <w:spacing w:after="0" w:line="240" w:lineRule="auto"/>
      <w:jc w:val="both"/>
      <w:rPr>
        <w:rFonts w:ascii="Times New Roman" w:eastAsia="Times New Roman" w:hAnsi="Times New Roman" w:cs="Times New Roman"/>
      </w:rPr>
    </w:pPr>
    <w:proofErr w:type="gramStart"/>
    <w:r>
      <w:rPr>
        <w:rFonts w:ascii="Times New Roman" w:eastAsia="Times New Roman" w:hAnsi="Times New Roman" w:cs="Times New Roman"/>
      </w:rPr>
      <w:t>Xxxxxxx :</w:t>
    </w:r>
    <w:proofErr w:type="gramEnd"/>
    <w:r>
      <w:rPr>
        <w:rFonts w:ascii="Times New Roman" w:eastAsia="Times New Roman" w:hAnsi="Times New Roman" w:cs="Times New Roman"/>
      </w:rPr>
      <w:t xml:space="preserve"> xxxxxx (size 11)</w:t>
    </w:r>
  </w:p>
  <w:p w:rsidR="00E53D5B" w:rsidRDefault="005D1C34">
    <w:pPr>
      <w:spacing w:after="0" w:line="240" w:lineRule="auto"/>
      <w:jc w:val="both"/>
      <w:rPr>
        <w:rFonts w:ascii="Times New Roman" w:eastAsia="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3D5B" w:rsidRDefault="000C391E">
    <w:pPr>
      <w:pBdr>
        <w:top w:val="nil"/>
        <w:left w:val="nil"/>
        <w:bottom w:val="nil"/>
        <w:right w:val="nil"/>
        <w:between w:val="nil"/>
      </w:pBdr>
      <w:tabs>
        <w:tab w:val="right" w:pos="8505"/>
      </w:tabs>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Vol…. No.</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Hal. ….</w:t>
    </w:r>
    <w:r>
      <w:rPr>
        <w:rFonts w:ascii="Times New Roman" w:eastAsia="Times New Roman" w:hAnsi="Times New Roman" w:cs="Times New Roman"/>
        <w:color w:val="000000"/>
      </w:rPr>
      <w:tab/>
      <w:t>ISSN (Print</w:t>
    </w:r>
    <w:proofErr w:type="gramStart"/>
    <w:r>
      <w:rPr>
        <w:rFonts w:ascii="Times New Roman" w:eastAsia="Times New Roman" w:hAnsi="Times New Roman" w:cs="Times New Roman"/>
        <w:color w:val="000000"/>
      </w:rPr>
      <w:t>) :</w:t>
    </w:r>
    <w:proofErr w:type="gramEnd"/>
    <w:r>
      <w:rPr>
        <w:rFonts w:ascii="Times New Roman" w:eastAsia="Times New Roman" w:hAnsi="Times New Roman" w:cs="Times New Roman"/>
        <w:color w:val="000000"/>
      </w:rPr>
      <w:t xml:space="preserve"> 2614 - 8064</w:t>
    </w:r>
    <w:r>
      <w:rPr>
        <w:noProof/>
      </w:rPr>
      <w:drawing>
        <wp:anchor distT="0" distB="0" distL="114300" distR="114300" simplePos="0" relativeHeight="251659264" behindDoc="0" locked="0" layoutInCell="1" allowOverlap="1">
          <wp:simplePos x="0" y="0"/>
          <wp:positionH relativeFrom="column">
            <wp:posOffset>1381125</wp:posOffset>
          </wp:positionH>
          <wp:positionV relativeFrom="paragraph">
            <wp:posOffset>47625</wp:posOffset>
          </wp:positionV>
          <wp:extent cx="2252980" cy="429895"/>
          <wp:effectExtent l="0" t="0" r="0" b="0"/>
          <wp:wrapNone/>
          <wp:docPr id="1" name="image1.png" descr="H:\JURNAL PENDIDIKAN BIOLOGI\JURNAL PRODI BIO\simbol baru BEST.png"/>
          <wp:cNvGraphicFramePr/>
          <a:graphic xmlns:a="http://schemas.openxmlformats.org/drawingml/2006/main">
            <a:graphicData uri="http://schemas.openxmlformats.org/drawingml/2006/picture">
              <pic:pic xmlns:pic="http://schemas.openxmlformats.org/drawingml/2006/picture">
                <pic:nvPicPr>
                  <pic:cNvPr id="0" name="image1.png" descr="H:\JURNAL PENDIDIKAN BIOLOGI\JURNAL PRODI BIO\simbol baru BEST.png"/>
                  <pic:cNvPicPr preferRelativeResize="0"/>
                </pic:nvPicPr>
                <pic:blipFill>
                  <a:blip r:embed="rId1"/>
                  <a:srcRect/>
                  <a:stretch>
                    <a:fillRect/>
                  </a:stretch>
                </pic:blipFill>
                <pic:spPr>
                  <a:xfrm>
                    <a:off x="0" y="0"/>
                    <a:ext cx="2252980" cy="429895"/>
                  </a:xfrm>
                  <a:prstGeom prst="rect">
                    <a:avLst/>
                  </a:prstGeom>
                  <a:ln/>
                </pic:spPr>
              </pic:pic>
            </a:graphicData>
          </a:graphic>
        </wp:anchor>
      </w:drawing>
    </w:r>
  </w:p>
  <w:p w:rsidR="00E53D5B" w:rsidRDefault="000C391E">
    <w:pPr>
      <w:pBdr>
        <w:top w:val="nil"/>
        <w:left w:val="nil"/>
        <w:bottom w:val="nil"/>
        <w:right w:val="nil"/>
        <w:between w:val="nil"/>
      </w:pBdr>
      <w:tabs>
        <w:tab w:val="left" w:pos="3198"/>
        <w:tab w:val="right" w:pos="8647"/>
      </w:tabs>
      <w:spacing w:before="60"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r>
    <w:r>
      <w:rPr>
        <w:rFonts w:ascii="Times New Roman" w:eastAsia="Times New Roman" w:hAnsi="Times New Roman" w:cs="Times New Roman"/>
        <w:color w:val="000000"/>
      </w:rPr>
      <w:tab/>
      <w:t>ISSN (Online): 2654 – 4652</w:t>
    </w:r>
  </w:p>
  <w:p w:rsidR="00E53D5B" w:rsidRDefault="005D1C34">
    <w:pPr>
      <w:pBdr>
        <w:top w:val="nil"/>
        <w:left w:val="nil"/>
        <w:bottom w:val="nil"/>
        <w:right w:val="nil"/>
        <w:between w:val="nil"/>
      </w:pBdr>
      <w:tabs>
        <w:tab w:val="right" w:pos="8505"/>
      </w:tabs>
      <w:spacing w:before="60" w:after="0" w:line="240" w:lineRule="auto"/>
      <w:rPr>
        <w:rFonts w:ascii="Times New Roman" w:eastAsia="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7F85"/>
    <w:multiLevelType w:val="hybridMultilevel"/>
    <w:tmpl w:val="DBC0DD8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133935DB"/>
    <w:multiLevelType w:val="hybridMultilevel"/>
    <w:tmpl w:val="058C087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F000000"/>
    <w:multiLevelType w:val="hybridMultilevel"/>
    <w:tmpl w:val="5B479A1D"/>
    <w:lvl w:ilvl="0" w:tplc="98EC38D2">
      <w:start w:val="1"/>
      <w:numFmt w:val="lowerLetter"/>
      <w:lvlText w:val="%1."/>
      <w:lvlJc w:val="left"/>
      <w:pPr>
        <w:ind w:left="1146" w:hanging="360"/>
      </w:pPr>
      <w:rPr>
        <w:rFonts w:hint="default"/>
        <w:shd w:val="clear" w:color="000000" w:fill="auto"/>
      </w:rPr>
    </w:lvl>
    <w:lvl w:ilvl="1" w:tplc="3D565E82">
      <w:start w:val="1"/>
      <w:numFmt w:val="lowerLetter"/>
      <w:lvlText w:val="%2."/>
      <w:lvlJc w:val="left"/>
      <w:pPr>
        <w:ind w:left="1866" w:hanging="360"/>
      </w:pPr>
      <w:rPr>
        <w:shd w:val="clear" w:color="000000" w:fill="auto"/>
      </w:rPr>
    </w:lvl>
    <w:lvl w:ilvl="2" w:tplc="1506DAF4">
      <w:start w:val="1"/>
      <w:numFmt w:val="lowerRoman"/>
      <w:lvlText w:val="%3."/>
      <w:lvlJc w:val="right"/>
      <w:pPr>
        <w:ind w:left="2586" w:hanging="180"/>
      </w:pPr>
      <w:rPr>
        <w:shd w:val="clear" w:color="000000" w:fill="auto"/>
      </w:rPr>
    </w:lvl>
    <w:lvl w:ilvl="3" w:tplc="596C18E8">
      <w:start w:val="1"/>
      <w:numFmt w:val="decimal"/>
      <w:lvlText w:val="%4."/>
      <w:lvlJc w:val="left"/>
      <w:pPr>
        <w:ind w:left="3306" w:hanging="360"/>
      </w:pPr>
      <w:rPr>
        <w:shd w:val="clear" w:color="000000" w:fill="auto"/>
      </w:rPr>
    </w:lvl>
    <w:lvl w:ilvl="4" w:tplc="DC16CE16">
      <w:start w:val="1"/>
      <w:numFmt w:val="lowerLetter"/>
      <w:lvlText w:val="%5."/>
      <w:lvlJc w:val="left"/>
      <w:pPr>
        <w:ind w:left="4026" w:hanging="360"/>
      </w:pPr>
      <w:rPr>
        <w:shd w:val="clear" w:color="000000" w:fill="auto"/>
      </w:rPr>
    </w:lvl>
    <w:lvl w:ilvl="5" w:tplc="C882BB82">
      <w:start w:val="1"/>
      <w:numFmt w:val="lowerRoman"/>
      <w:lvlText w:val="%6."/>
      <w:lvlJc w:val="right"/>
      <w:pPr>
        <w:ind w:left="4746" w:hanging="180"/>
      </w:pPr>
      <w:rPr>
        <w:shd w:val="clear" w:color="000000" w:fill="auto"/>
      </w:rPr>
    </w:lvl>
    <w:lvl w:ilvl="6" w:tplc="F174B19A">
      <w:start w:val="1"/>
      <w:numFmt w:val="decimal"/>
      <w:lvlText w:val="%7."/>
      <w:lvlJc w:val="left"/>
      <w:pPr>
        <w:ind w:left="5466" w:hanging="360"/>
      </w:pPr>
      <w:rPr>
        <w:shd w:val="clear" w:color="000000" w:fill="auto"/>
      </w:rPr>
    </w:lvl>
    <w:lvl w:ilvl="7" w:tplc="07D24A32">
      <w:start w:val="1"/>
      <w:numFmt w:val="lowerLetter"/>
      <w:lvlText w:val="%8."/>
      <w:lvlJc w:val="left"/>
      <w:pPr>
        <w:ind w:left="6186" w:hanging="360"/>
      </w:pPr>
      <w:rPr>
        <w:shd w:val="clear" w:color="000000" w:fill="auto"/>
      </w:rPr>
    </w:lvl>
    <w:lvl w:ilvl="8" w:tplc="E264B88C">
      <w:start w:val="1"/>
      <w:numFmt w:val="lowerRoman"/>
      <w:lvlText w:val="%9."/>
      <w:lvlJc w:val="right"/>
      <w:pPr>
        <w:ind w:left="6906" w:hanging="180"/>
      </w:pPr>
      <w:rPr>
        <w:shd w:val="clear" w:color="000000" w:fill="auto"/>
      </w:rPr>
    </w:lvl>
  </w:abstractNum>
  <w:abstractNum w:abstractNumId="3" w15:restartNumberingAfterBreak="0">
    <w:nsid w:val="38D917A3"/>
    <w:multiLevelType w:val="hybridMultilevel"/>
    <w:tmpl w:val="0A1C386E"/>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start w:val="1"/>
      <w:numFmt w:val="bullet"/>
      <w:lvlText w:val=""/>
      <w:lvlJc w:val="left"/>
      <w:pPr>
        <w:ind w:left="2215" w:hanging="360"/>
      </w:pPr>
      <w:rPr>
        <w:rFonts w:ascii="Wingdings" w:hAnsi="Wingdings" w:hint="default"/>
      </w:rPr>
    </w:lvl>
    <w:lvl w:ilvl="3" w:tplc="04090001">
      <w:start w:val="1"/>
      <w:numFmt w:val="bullet"/>
      <w:lvlText w:val=""/>
      <w:lvlJc w:val="left"/>
      <w:pPr>
        <w:ind w:left="2935" w:hanging="360"/>
      </w:pPr>
      <w:rPr>
        <w:rFonts w:ascii="Symbol" w:hAnsi="Symbol" w:hint="default"/>
      </w:rPr>
    </w:lvl>
    <w:lvl w:ilvl="4" w:tplc="04090003">
      <w:start w:val="1"/>
      <w:numFmt w:val="bullet"/>
      <w:lvlText w:val="o"/>
      <w:lvlJc w:val="left"/>
      <w:pPr>
        <w:ind w:left="3655" w:hanging="360"/>
      </w:pPr>
      <w:rPr>
        <w:rFonts w:ascii="Courier New" w:hAnsi="Courier New" w:cs="Courier New" w:hint="default"/>
      </w:rPr>
    </w:lvl>
    <w:lvl w:ilvl="5" w:tplc="04090005">
      <w:start w:val="1"/>
      <w:numFmt w:val="bullet"/>
      <w:lvlText w:val=""/>
      <w:lvlJc w:val="left"/>
      <w:pPr>
        <w:ind w:left="4375" w:hanging="360"/>
      </w:pPr>
      <w:rPr>
        <w:rFonts w:ascii="Wingdings" w:hAnsi="Wingdings" w:hint="default"/>
      </w:rPr>
    </w:lvl>
    <w:lvl w:ilvl="6" w:tplc="04090001">
      <w:start w:val="1"/>
      <w:numFmt w:val="bullet"/>
      <w:lvlText w:val=""/>
      <w:lvlJc w:val="left"/>
      <w:pPr>
        <w:ind w:left="5095" w:hanging="360"/>
      </w:pPr>
      <w:rPr>
        <w:rFonts w:ascii="Symbol" w:hAnsi="Symbol" w:hint="default"/>
      </w:rPr>
    </w:lvl>
    <w:lvl w:ilvl="7" w:tplc="04090003">
      <w:start w:val="1"/>
      <w:numFmt w:val="bullet"/>
      <w:lvlText w:val="o"/>
      <w:lvlJc w:val="left"/>
      <w:pPr>
        <w:ind w:left="5815" w:hanging="360"/>
      </w:pPr>
      <w:rPr>
        <w:rFonts w:ascii="Courier New" w:hAnsi="Courier New" w:cs="Courier New" w:hint="default"/>
      </w:rPr>
    </w:lvl>
    <w:lvl w:ilvl="8" w:tplc="04090005">
      <w:start w:val="1"/>
      <w:numFmt w:val="bullet"/>
      <w:lvlText w:val=""/>
      <w:lvlJc w:val="left"/>
      <w:pPr>
        <w:ind w:left="6535" w:hanging="360"/>
      </w:pPr>
      <w:rPr>
        <w:rFonts w:ascii="Wingdings" w:hAnsi="Wingdings" w:hint="default"/>
      </w:rPr>
    </w:lvl>
  </w:abstractNum>
  <w:abstractNum w:abstractNumId="4" w15:restartNumberingAfterBreak="0">
    <w:nsid w:val="559B6C1C"/>
    <w:multiLevelType w:val="hybridMultilevel"/>
    <w:tmpl w:val="665086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08F1ABC"/>
    <w:multiLevelType w:val="hybridMultilevel"/>
    <w:tmpl w:val="A8C635F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6112DEF"/>
    <w:multiLevelType w:val="hybridMultilevel"/>
    <w:tmpl w:val="79B8E714"/>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116A"/>
    <w:rsid w:val="000374C9"/>
    <w:rsid w:val="00044BDB"/>
    <w:rsid w:val="000C391E"/>
    <w:rsid w:val="0059616D"/>
    <w:rsid w:val="005D1C34"/>
    <w:rsid w:val="007F1E9A"/>
    <w:rsid w:val="009574AA"/>
    <w:rsid w:val="00BB21D7"/>
    <w:rsid w:val="00C8116A"/>
    <w:rsid w:val="00CD32BB"/>
    <w:rsid w:val="00EB7189"/>
    <w:rsid w:val="00F37C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A6D21"/>
  <w15:docId w15:val="{18FCD565-C4DD-4916-B7FD-4225FB5F3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116A"/>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116A"/>
    <w:rPr>
      <w:color w:val="0563C1" w:themeColor="hyperlink"/>
      <w:u w:val="single"/>
    </w:rPr>
  </w:style>
  <w:style w:type="paragraph" w:styleId="ListParagraph">
    <w:name w:val="List Paragraph"/>
    <w:basedOn w:val="Normal"/>
    <w:uiPriority w:val="34"/>
    <w:qFormat/>
    <w:rsid w:val="00C8116A"/>
    <w:pPr>
      <w:ind w:left="720"/>
      <w:contextualSpacing/>
    </w:pPr>
    <w:rPr>
      <w:rFonts w:asciiTheme="minorHAnsi" w:eastAsiaTheme="minorHAnsi" w:hAnsiTheme="minorHAnsi" w:cstheme="minorBidi"/>
    </w:rPr>
  </w:style>
  <w:style w:type="table" w:customStyle="1" w:styleId="LightShading1">
    <w:name w:val="Light Shading1"/>
    <w:basedOn w:val="TableNormal"/>
    <w:uiPriority w:val="60"/>
    <w:rsid w:val="009574AA"/>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9574AA"/>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59616D"/>
    <w:rPr>
      <w:color w:val="605E5C"/>
      <w:shd w:val="clear" w:color="auto" w:fill="E1DFDD"/>
    </w:rPr>
  </w:style>
  <w:style w:type="character" w:styleId="UnresolvedMention">
    <w:name w:val="Unresolved Mention"/>
    <w:basedOn w:val="DefaultParagraphFont"/>
    <w:uiPriority w:val="99"/>
    <w:semiHidden/>
    <w:unhideWhenUsed/>
    <w:rsid w:val="00BB21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zanurirahminst@gmail.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Berutuputribungsu@gmail.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enijunilestari639@gmail.com" TargetMode="External"/><Relationship Id="rId4" Type="http://schemas.openxmlformats.org/officeDocument/2006/relationships/webSettings" Target="webSettings.xml"/><Relationship Id="rId9" Type="http://schemas.openxmlformats.org/officeDocument/2006/relationships/hyperlink" Target="mailto:Lidyarahmayani39@gmail.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3521</Words>
  <Characters>20070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2022-07-15T13:27:00Z</dcterms:created>
  <dcterms:modified xsi:type="dcterms:W3CDTF">2022-07-15T15:50:00Z</dcterms:modified>
</cp:coreProperties>
</file>